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02,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January 2, 2013,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02,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Dated: January 02, 2013</w:t>
      </w:r>
      <w:r>
        <w:rPr>
          <w:sz w:val="20"/>
          <w:szCs w:val="20"/>
          <w:color w:val="auto"/>
        </w:rPr>
        <w:tab/>
      </w:r>
      <w:r>
        <w:rPr>
          <w:rFonts w:ascii="Arial" w:cs="Arial" w:eastAsia="Arial" w:hAnsi="Arial"/>
          <w:sz w:val="21"/>
          <w:szCs w:val="21"/>
          <w:b w:val="1"/>
          <w:bCs w:val="1"/>
          <w:color w:val="auto"/>
        </w:rPr>
        <w:t>PENNANTPARK FLOATING RATE CAPITAL LTD.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48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72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60" w:type="dxa"/>
            <w:vAlign w:val="bottom"/>
            <w:gridSpan w:val="5"/>
          </w:tcPr>
          <w:p>
            <w:pPr>
              <w:ind w:left="180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60" w:type="dxa"/>
            <w:vAlign w:val="bottom"/>
            <w:gridSpan w:val="5"/>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Borders>
              <w:bottom w:val="single" w:sz="8" w:color="auto"/>
            </w:tcBorders>
            <w:gridSpan w:val="2"/>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7060" w:type="dxa"/>
            <w:vAlign w:val="bottom"/>
            <w:gridSpan w:val="5"/>
          </w:tcPr>
          <w:p>
            <w:pPr>
              <w:jc w:val="center"/>
              <w:ind w:left="131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20" w:type="dxa"/>
            <w:vAlign w:val="bottom"/>
            <w:gridSpan w:val="4"/>
            <w:vMerge w:val="restart"/>
          </w:tcPr>
          <w:p>
            <w:pPr>
              <w:jc w:val="center"/>
              <w:ind w:right="420"/>
              <w:spacing w:after="0"/>
              <w:rPr>
                <w:sz w:val="20"/>
                <w:szCs w:val="20"/>
                <w:color w:val="auto"/>
              </w:rPr>
            </w:pPr>
            <w:r>
              <w:rPr>
                <w:rFonts w:ascii="Arial" w:cs="Arial" w:eastAsia="Arial" w:hAnsi="Arial"/>
                <w:sz w:val="22"/>
                <w:szCs w:val="22"/>
                <w:color w:val="auto"/>
                <w:w w:val="87"/>
              </w:rPr>
              <w:t>January 02, 2013</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2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$0.0825 per Share</w:t>
      </w:r>
    </w:p>
    <w:p>
      <w:pPr>
        <w:spacing w:after="0" w:line="213"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NEW YORK, NY -- (Marketwire - January 02, 2013) - PennantPark Floating Rate Capital Ltd. (the "Company") (NASDAQ: PFLT) declares its monthly distribution for January 2013 of $0.0825 per share, payable on February 1, 2013 to stockholders of record as of January 22,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2020-05-05T12:04:14Z</dcterms:created>
  <dcterms:modified xsi:type="dcterms:W3CDTF">2020-05-05T12:04:14Z</dcterms:modified>
</cp:coreProperties>
</file>