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June 2, 2017</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13e-4(c) under the Exchange Act (17 CFR 240.13e-4(c))</w:t>
            </w: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June 2, 2017, PennantPark Floating Rate Capital Ltd. issued a press release announcing monthly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00" w:hanging="547"/>
        <w:spacing w:after="0" w:line="250" w:lineRule="auto"/>
        <w:tabs>
          <w:tab w:leader="none" w:pos="325"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PennantPark Floating Rate Capital Ltd. dated June 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7840" w:type="dxa"/>
            <w:vAlign w:val="bottom"/>
            <w:gridSpan w:val="3"/>
          </w:tcPr>
          <w:p>
            <w:pPr>
              <w:ind w:left="2060"/>
              <w:spacing w:after="0"/>
              <w:rPr>
                <w:sz w:val="20"/>
                <w:szCs w:val="20"/>
                <w:color w:val="auto"/>
              </w:rPr>
            </w:pPr>
            <w:r>
              <w:rPr>
                <w:rFonts w:ascii="Arial" w:cs="Arial" w:eastAsia="Arial" w:hAnsi="Arial"/>
                <w:sz w:val="18"/>
                <w:szCs w:val="18"/>
                <w:b w:val="1"/>
                <w:bCs w:val="1"/>
                <w:color w:val="auto"/>
              </w:rPr>
              <w:t>PennantPark Floating Rate Capital Ltd.</w:t>
            </w:r>
          </w:p>
        </w:tc>
      </w:tr>
      <w:tr>
        <w:trPr>
          <w:trHeight w:val="608"/>
        </w:trPr>
        <w:tc>
          <w:tcPr>
            <w:tcW w:w="3400" w:type="dxa"/>
            <w:vAlign w:val="bottom"/>
          </w:tcPr>
          <w:p>
            <w:pPr>
              <w:spacing w:after="0"/>
              <w:rPr>
                <w:sz w:val="20"/>
                <w:szCs w:val="20"/>
                <w:color w:val="auto"/>
              </w:rPr>
            </w:pPr>
            <w:r>
              <w:rPr>
                <w:rFonts w:ascii="Arial" w:cs="Arial" w:eastAsia="Arial" w:hAnsi="Arial"/>
                <w:sz w:val="18"/>
                <w:szCs w:val="18"/>
                <w:color w:val="auto"/>
              </w:rPr>
              <w:t>Date: June 2, 2017</w:t>
            </w:r>
          </w:p>
        </w:tc>
        <w:tc>
          <w:tcPr>
            <w:tcW w:w="7840" w:type="dxa"/>
            <w:vAlign w:val="bottom"/>
            <w:gridSpan w:val="3"/>
          </w:tcPr>
          <w:p>
            <w:pPr>
              <w:ind w:left="2060"/>
              <w:spacing w:after="0"/>
              <w:rPr>
                <w:sz w:val="20"/>
                <w:szCs w:val="20"/>
                <w:color w:val="auto"/>
              </w:rPr>
            </w:pPr>
            <w:r>
              <w:rPr>
                <w:rFonts w:ascii="Arial" w:cs="Arial" w:eastAsia="Arial" w:hAnsi="Arial"/>
                <w:sz w:val="18"/>
                <w:szCs w:val="18"/>
                <w:color w:val="auto"/>
              </w:rPr>
              <w:t>By: /s/ Aviv Efrat</w:t>
            </w:r>
          </w:p>
        </w:tc>
      </w:tr>
      <w:tr>
        <w:trPr>
          <w:trHeight w:val="222"/>
        </w:trPr>
        <w:tc>
          <w:tcPr>
            <w:tcW w:w="3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40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510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229" w:lineRule="exact"/>
        <w:rPr>
          <w:sz w:val="20"/>
          <w:szCs w:val="20"/>
          <w:color w:val="auto"/>
        </w:rPr>
      </w:pPr>
    </w:p>
    <w:p>
      <w:pPr>
        <w:ind w:left="300"/>
        <w:spacing w:after="0"/>
        <w:tabs>
          <w:tab w:leader="none" w:pos="1140" w:val="left"/>
        </w:tabs>
        <w:rPr>
          <w:rFonts w:ascii="Arial" w:cs="Arial" w:eastAsia="Arial" w:hAnsi="Arial"/>
          <w:sz w:val="18"/>
          <w:szCs w:val="18"/>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6"/>
          <w:szCs w:val="16"/>
          <w:color w:val="0000EE"/>
        </w:rPr>
        <w:t>Press Release of PennantPark Floating Rate Capital Ltd. dated June 2, 2017</w:t>
      </w:r>
    </w:p>
    <w:p>
      <w:pPr>
        <w:sectPr>
          <w:pgSz w:w="11900" w:h="16838" w:orient="portrait"/>
          <w:cols w:equalWidth="0" w:num="1">
            <w:col w:w="10139"/>
          </w:cols>
          <w:pgMar w:left="32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58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ind w:right="180"/>
        <w:spacing w:after="0" w:line="282" w:lineRule="auto"/>
        <w:rPr>
          <w:sz w:val="20"/>
          <w:szCs w:val="20"/>
          <w:color w:val="auto"/>
        </w:rPr>
      </w:pPr>
      <w:r>
        <w:rPr>
          <w:rFonts w:ascii="Arial" w:cs="Arial" w:eastAsia="Arial" w:hAnsi="Arial"/>
          <w:sz w:val="19"/>
          <w:szCs w:val="19"/>
          <w:color w:val="auto"/>
        </w:rPr>
        <w:t>NEW YORK, June 02, 2017 (GLOBE NEWSWIRE) -- PennantPark Floating Rate Capital Ltd. (the "Company") (NASDAQ:PFLT) declares monthly distribution for June 2017 of $0.095 per share, payable on July 3, 2017 to stockholders of record as of June 21, 2017.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60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2"/>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lvl w:ilvl="1">
      <w:lvlJc w:val="left"/>
      <w:lvlText w:val="(%2)"/>
      <w:numFmt w:val="lowerLetter"/>
      <w:start w:val="2"/>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2020-05-05T12:05:03Z</dcterms:created>
  <dcterms:modified xsi:type="dcterms:W3CDTF">2020-05-05T12:05:03Z</dcterms:modified>
</cp:coreProperties>
</file>