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January 5, 2021</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590 Madison Avenue, 15th Floor, New York, NY 10022</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January 5, 2021,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20" w:right="9340" w:hanging="412"/>
        <w:spacing w:after="0" w:line="263" w:lineRule="auto"/>
        <w:tabs>
          <w:tab w:leader="none" w:pos="27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420" w:right="8440" w:hanging="412"/>
        <w:spacing w:after="0" w:line="250" w:lineRule="auto"/>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420" w:right="8820" w:hanging="412"/>
        <w:spacing w:after="0" w:line="250" w:lineRule="auto"/>
        <w:tabs>
          <w:tab w:leader="none" w:pos="2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420"/>
        <w:spacing w:after="0"/>
        <w:tabs>
          <w:tab w:leader="none" w:pos="9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of PennantPark Floating Rate Capital Ltd. Dated January 5,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5040" w:type="dxa"/>
            <w:vAlign w:val="bottom"/>
            <w:gridSpan w:val="3"/>
          </w:tcPr>
          <w:p>
            <w:pPr>
              <w:ind w:left="194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0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2021</w:t>
            </w:r>
          </w:p>
        </w:tc>
        <w:tc>
          <w:tcPr>
            <w:tcW w:w="5040" w:type="dxa"/>
            <w:vAlign w:val="bottom"/>
            <w:gridSpan w:val="3"/>
          </w:tcPr>
          <w:p>
            <w:pPr>
              <w:ind w:left="1940"/>
              <w:spacing w:after="0"/>
              <w:rPr>
                <w:sz w:val="20"/>
                <w:szCs w:val="20"/>
                <w:color w:val="auto"/>
              </w:rPr>
            </w:pPr>
            <w:r>
              <w:rPr>
                <w:rFonts w:ascii="Times New Roman" w:cs="Times New Roman" w:eastAsia="Times New Roman" w:hAnsi="Times New Roman"/>
                <w:sz w:val="18"/>
                <w:szCs w:val="18"/>
                <w:color w:val="auto"/>
              </w:rPr>
              <w:t>By: /s/ Aviv Efrat</w:t>
            </w:r>
          </w:p>
        </w:tc>
      </w:tr>
      <w:tr>
        <w:trPr>
          <w:trHeight w:val="218"/>
        </w:trPr>
        <w:tc>
          <w:tcPr>
            <w:tcW w:w="35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Aviv Efrat</w:t>
            </w:r>
          </w:p>
        </w:tc>
        <w:tc>
          <w:tcPr>
            <w:tcW w:w="146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33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$0.095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NEW YORK, Jan. 05, 2021 (GLOBE NEWSWIRE) -- PennantPark Floating Rate Capital Ltd. (the "Company") (NASDAQ: PFLT) (TASE: PFLT) declares its monthly distribution for January 2021 of $0.095 per share, payable on February 1, 2021 to stockholders of record as of January 19,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which has approximately $3.5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Aviv Efrat</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2021-01-05T15:06:52Z</dcterms:created>
  <dcterms:modified xsi:type="dcterms:W3CDTF">2021-01-05T15:06:52Z</dcterms:modified>
</cp:coreProperties>
</file>