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 2022</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September 2, 2022,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left="360" w:right="9340" w:hanging="352"/>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360" w:right="8440" w:hanging="352"/>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360" w:right="8820" w:hanging="352"/>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color w:val="0000EE"/>
        </w:rPr>
        <w:t>Press Release of PennantPark Floating Rate Capital Ltd. Dated September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-19050</wp:posOffset>
            </wp:positionV>
            <wp:extent cx="3766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6185"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 2022</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$0.095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Sept. 02, 2022 (GLOBE NEWSWIRE) -- PennantPark Floating Rate Capital Ltd. (the "Company") (NYSE: PFLT) (TASE: PFLT) declares its monthly distribution for September 2022 of $0.095 per share, payable on October 3, 2022 to stockholders of record as of September 19,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2022-09-02T15:14:02Z</dcterms:created>
  <dcterms:modified xsi:type="dcterms:W3CDTF">2022-09-02T15:14:02Z</dcterms:modified>
</cp:coreProperties>
</file>