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May 4,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4, 2021,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May 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May 4, 2021</w:t>
            </w:r>
          </w:p>
        </w:tc>
        <w:tc>
          <w:tcPr>
            <w:tcW w:w="516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NEW YORK, May 04, 2021 (GLOBE NEWSWIRE) -- PennantPark Floating Rate Capital Ltd. (the "Company") (NASDAQ: PFLT) (TASE: PFLT) declares its monthly distribution for May 2021 of $0.095 per share, payable on June 1, 2021 to stockholders of record as of May 17, 2021.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$4.3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2021-05-04T15:17:41Z</dcterms:created>
  <dcterms:modified xsi:type="dcterms:W3CDTF">2021-05-04T15:17:41Z</dcterms:modified>
</cp:coreProperties>
</file>