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03,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80"/>
        <w:spacing w:after="0" w:line="250" w:lineRule="auto"/>
        <w:rPr>
          <w:sz w:val="20"/>
          <w:szCs w:val="20"/>
          <w:color w:val="auto"/>
        </w:rPr>
      </w:pPr>
      <w:r>
        <w:rPr>
          <w:rFonts w:ascii="Arial" w:cs="Arial" w:eastAsia="Arial" w:hAnsi="Arial"/>
          <w:sz w:val="22"/>
          <w:szCs w:val="22"/>
          <w:color w:val="auto"/>
        </w:rPr>
        <w:t>On September 3,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September 03,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00" w:type="dxa"/>
            <w:vAlign w:val="bottom"/>
          </w:tcPr>
          <w:p>
            <w:pPr>
              <w:spacing w:after="0"/>
              <w:rPr>
                <w:sz w:val="20"/>
                <w:szCs w:val="20"/>
                <w:color w:val="auto"/>
              </w:rPr>
            </w:pPr>
            <w:r>
              <w:rPr>
                <w:rFonts w:ascii="Arial" w:cs="Arial" w:eastAsia="Arial" w:hAnsi="Arial"/>
                <w:sz w:val="22"/>
                <w:szCs w:val="22"/>
                <w:color w:val="auto"/>
              </w:rPr>
              <w:t>Dated: September 03, 2014</w:t>
            </w:r>
          </w:p>
        </w:tc>
        <w:tc>
          <w:tcPr>
            <w:tcW w:w="6620" w:type="dxa"/>
            <w:vAlign w:val="bottom"/>
            <w:gridSpan w:val="3"/>
          </w:tcPr>
          <w:p>
            <w:pPr>
              <w:ind w:left="16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4000" w:type="dxa"/>
            <w:vAlign w:val="bottom"/>
          </w:tcPr>
          <w:p>
            <w:pPr>
              <w:spacing w:after="0"/>
              <w:rPr>
                <w:sz w:val="24"/>
                <w:szCs w:val="24"/>
                <w:color w:val="auto"/>
              </w:rPr>
            </w:pPr>
          </w:p>
        </w:tc>
        <w:tc>
          <w:tcPr>
            <w:tcW w:w="6620" w:type="dxa"/>
            <w:vAlign w:val="bottom"/>
            <w:gridSpan w:val="3"/>
          </w:tcPr>
          <w:p>
            <w:pPr>
              <w:ind w:left="1620"/>
              <w:spacing w:after="0"/>
              <w:rPr>
                <w:sz w:val="20"/>
                <w:szCs w:val="20"/>
                <w:color w:val="auto"/>
              </w:rPr>
            </w:pPr>
            <w:r>
              <w:rPr>
                <w:rFonts w:ascii="Arial" w:cs="Arial" w:eastAsia="Arial" w:hAnsi="Arial"/>
                <w:sz w:val="22"/>
                <w:szCs w:val="22"/>
                <w:color w:val="auto"/>
              </w:rPr>
              <w:t>By: /s/ Aviv Efrat</w:t>
            </w: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4000" w:type="dxa"/>
            <w:vAlign w:val="bottom"/>
          </w:tcPr>
          <w:p>
            <w:pPr>
              <w:spacing w:after="0"/>
              <w:rPr>
                <w:sz w:val="21"/>
                <w:szCs w:val="21"/>
                <w:color w:val="auto"/>
              </w:rPr>
            </w:pPr>
          </w:p>
        </w:tc>
        <w:tc>
          <w:tcPr>
            <w:tcW w:w="6620" w:type="dxa"/>
            <w:vAlign w:val="bottom"/>
            <w:gridSpan w:val="3"/>
          </w:tcPr>
          <w:p>
            <w:pPr>
              <w:ind w:left="18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4000" w:type="dxa"/>
            <w:vAlign w:val="bottom"/>
          </w:tcPr>
          <w:p>
            <w:pPr>
              <w:spacing w:after="0"/>
              <w:rPr>
                <w:sz w:val="23"/>
                <w:szCs w:val="23"/>
                <w:color w:val="auto"/>
              </w:rPr>
            </w:pPr>
          </w:p>
        </w:tc>
        <w:tc>
          <w:tcPr>
            <w:tcW w:w="6620" w:type="dxa"/>
            <w:vAlign w:val="bottom"/>
            <w:gridSpan w:val="3"/>
          </w:tcPr>
          <w:p>
            <w:pPr>
              <w:ind w:left="18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September 03,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September 03, 2014) - PennantPark Floating Rate Capital Ltd. (the "Company") (NASDAQ: PFLT) declares monthly distribution for September 2014 of $0.09 per share, payable on October 1, 2014 to stockholders of record as of September 26, 2014.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2020-05-05T12:04:46Z</dcterms:created>
  <dcterms:modified xsi:type="dcterms:W3CDTF">2020-05-05T12:04:46Z</dcterms:modified>
</cp:coreProperties>
</file>