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October 10,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On October 10, 2019, PennantPark Floating Rate Capital Ltd. issued a press release announcing its scheduled earnings release for the fourth fiscal quarter ended September 30, 2019. A copy of the press release is furnished as Exhibit 99.1 to this report, pursuant to Item 7.01 and Regulation FD.</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2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2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0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of PennantPark Floating Rate Capital Ltd. dated October 10,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3"/>
          </w:tcPr>
          <w:p>
            <w:pPr>
              <w:ind w:left="188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608"/>
        </w:trPr>
        <w:tc>
          <w:tcPr>
            <w:tcW w:w="3580" w:type="dxa"/>
            <w:vAlign w:val="bottom"/>
          </w:tcPr>
          <w:p>
            <w:pPr>
              <w:spacing w:after="0"/>
              <w:rPr>
                <w:sz w:val="20"/>
                <w:szCs w:val="20"/>
                <w:color w:val="auto"/>
              </w:rPr>
            </w:pPr>
            <w:r>
              <w:rPr>
                <w:rFonts w:ascii="Arial" w:cs="Arial" w:eastAsia="Arial" w:hAnsi="Arial"/>
                <w:sz w:val="18"/>
                <w:szCs w:val="18"/>
                <w:color w:val="auto"/>
              </w:rPr>
              <w:t>Date: October 10, 2019</w:t>
            </w:r>
          </w:p>
        </w:tc>
        <w:tc>
          <w:tcPr>
            <w:tcW w:w="7660" w:type="dxa"/>
            <w:vAlign w:val="bottom"/>
            <w:gridSpan w:val="3"/>
          </w:tcPr>
          <w:p>
            <w:pPr>
              <w:ind w:left="1880"/>
              <w:spacing w:after="0"/>
              <w:rPr>
                <w:sz w:val="20"/>
                <w:szCs w:val="20"/>
                <w:color w:val="auto"/>
              </w:rPr>
            </w:pPr>
            <w:r>
              <w:rPr>
                <w:rFonts w:ascii="Arial" w:cs="Arial" w:eastAsia="Arial" w:hAnsi="Arial"/>
                <w:sz w:val="18"/>
                <w:szCs w:val="18"/>
                <w:color w:val="auto"/>
              </w:rPr>
              <w:t>By: /s/ Aviv Efrat</w:t>
            </w:r>
          </w:p>
        </w:tc>
      </w:tr>
      <w:tr>
        <w:trPr>
          <w:trHeight w:val="222"/>
        </w:trPr>
        <w:tc>
          <w:tcPr>
            <w:tcW w:w="35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5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58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490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310" w:lineRule="exact"/>
        <w:rPr>
          <w:sz w:val="20"/>
          <w:szCs w:val="20"/>
          <w:color w:val="auto"/>
        </w:rPr>
      </w:pPr>
    </w:p>
    <w:p>
      <w:pPr>
        <w:spacing w:after="0"/>
        <w:tabs>
          <w:tab w:leader="none" w:pos="106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of PennantPark Floating Rate Capital Ltd. dated October 10, 2019</w:t>
        </w:r>
      </w:hyperlink>
    </w:p>
    <w:p>
      <w:pPr>
        <w:sectPr>
          <w:pgSz w:w="11900" w:h="16838" w:orient="portrait"/>
          <w:cols w:equalWidth="0" w:num="1">
            <w:col w:w="10119"/>
          </w:cols>
          <w:pgMar w:left="34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Schedules Earnings Release of Fourth Fiscal Quarter 2019 Results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Oct. 10, 2019 (GLOBE NEWSWIRE) -- PennantPark Floating Rate Capital Ltd. (the "Company") (NASDAQ: PFLT) (TASE:PFLT) announced that it will report results for the fourth fiscal quarter ended September 30, 2019 on Wednesday, November 20, 2019 after the close of the financial markets.</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will also host a conference call at 10:00 a.m. (Eastern Time) on Thursday November 21, 2019 to discuss its financial results. All interested parties are welcome to participate. You can access the conference call by dialing toll-free (800) 263-0877 approximately 5-10 minutes prior to the call. International callers should dial (646) 828-8143. All callers should reference conference ID #9659175 or PennantPark Floating Rate Capital Ltd. An archived replay of the call will be available through December 5, 2019 by calling toll-free (888) 203-1112. International callers please dial (719) 457-0820. For all phone replays, please reference conference ID #9659175.</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60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33" w:lineRule="exact"/>
        <w:rPr>
          <w:sz w:val="20"/>
          <w:szCs w:val="20"/>
          <w:color w:val="auto"/>
        </w:rPr>
      </w:pPr>
    </w:p>
    <w:p>
      <w:pPr>
        <w:ind w:right="180"/>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$3.2 billion of assets under management. Since its inception in 2007, PennantPark Investment Advisers, LLC has provided investors access to middle market credit by offering private equity firms and their portfolio companies as well as other middle market borrowers a comprehensive range of creative and flexible financing solutions. PennantPark Investment Advisers, LLC is headquartered in New York and has offices in Chicago, Houston and Los Angeles.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2020-05-05T12:04:44Z</dcterms:created>
  <dcterms:modified xsi:type="dcterms:W3CDTF">2020-05-05T12:04:44Z</dcterms:modified>
</cp:coreProperties>
</file>