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01, 2012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340"/>
        <w:spacing w:after="0"/>
        <w:rPr>
          <w:sz w:val="20"/>
          <w:szCs w:val="20"/>
          <w:color w:val="auto"/>
        </w:rPr>
      </w:pPr>
      <w:r>
        <w:rPr>
          <w:rFonts w:ascii="Arial" w:cs="Arial" w:eastAsia="Arial" w:hAnsi="Arial"/>
          <w:sz w:val="22"/>
          <w:szCs w:val="22"/>
          <w:color w:val="auto"/>
        </w:rPr>
        <w:t>On October 1, 2012, PennantPark Floating Rate Capital Ltd. issued a press release announcing an increase in its monthly distribution and its monthly distributions for the first fiscal quarter. A copy of the press release is furnished as Exhibit 99.1 to this Form 8-K.</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October 01,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01, 2012</w:t>
            </w:r>
          </w:p>
        </w:tc>
        <w:tc>
          <w:tcPr>
            <w:tcW w:w="6740" w:type="dxa"/>
            <w:vAlign w:val="bottom"/>
            <w:gridSpan w:val="3"/>
          </w:tcPr>
          <w:p>
            <w:pPr>
              <w:ind w:left="17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80" w:type="dxa"/>
            <w:vAlign w:val="bottom"/>
          </w:tcPr>
          <w:p>
            <w:pPr>
              <w:spacing w:after="0"/>
              <w:rPr>
                <w:sz w:val="24"/>
                <w:szCs w:val="24"/>
                <w:color w:val="auto"/>
              </w:rPr>
            </w:pPr>
          </w:p>
        </w:tc>
        <w:tc>
          <w:tcPr>
            <w:tcW w:w="674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74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740" w:type="dxa"/>
            <w:vAlign w:val="bottom"/>
            <w:gridSpan w:val="3"/>
          </w:tcPr>
          <w:p>
            <w:pPr>
              <w:ind w:left="20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8"/>
              </w:rPr>
              <w:t>October 01, 2012</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PennantPark Floating Rate Capital Ltd. Announces an Increase in Its Monthly Distribution to $0.0825 per Share</w:t>
      </w:r>
    </w:p>
    <w:p>
      <w:pPr>
        <w:spacing w:after="0" w:line="22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NEW YORK, NY -- (Marketwire - October 01, 2012) - PennantPark Floating Rate Capital Ltd. (the "Company") (NASDAQ: PFLT) declares an increase in its monthly distribution as indicated below. Distributions are paid from taxable earnings and may include a return of capital and/or capital gains. The specific tax characteristics of the distributions will be reported to stockholders on Form 1099 after the end of the calendar year and in the Company's periodic report filed with the Securities and Exchange Commission.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220"/>
        <w:spacing w:after="0" w:line="238" w:lineRule="auto"/>
        <w:rPr>
          <w:sz w:val="20"/>
          <w:szCs w:val="20"/>
          <w:color w:val="auto"/>
        </w:rPr>
      </w:pPr>
      <w:r>
        <w:rPr>
          <w:rFonts w:ascii="Courier New" w:cs="Courier New" w:eastAsia="Courier New" w:hAnsi="Courier New"/>
          <w:sz w:val="18"/>
          <w:szCs w:val="18"/>
          <w:color w:val="auto"/>
        </w:rPr>
        <w:t>Distribution Per</w:t>
      </w:r>
    </w:p>
    <w:p>
      <w:pPr>
        <w:ind w:left="220"/>
        <w:spacing w:after="0" w:line="238" w:lineRule="auto"/>
        <w:tabs>
          <w:tab w:leader="none" w:pos="2400" w:val="left"/>
          <w:tab w:leader="none" w:pos="4420" w:val="left"/>
          <w:tab w:leader="none" w:pos="6720" w:val="left"/>
        </w:tabs>
        <w:rPr>
          <w:sz w:val="20"/>
          <w:szCs w:val="20"/>
          <w:color w:val="auto"/>
        </w:rPr>
      </w:pPr>
      <w:r>
        <w:rPr>
          <w:rFonts w:ascii="Courier New" w:cs="Courier New" w:eastAsia="Courier New" w:hAnsi="Courier New"/>
          <w:sz w:val="18"/>
          <w:szCs w:val="18"/>
          <w:color w:val="auto"/>
        </w:rPr>
        <w:t>Declaration Date</w:t>
      </w:r>
      <w:r>
        <w:rPr>
          <w:sz w:val="20"/>
          <w:szCs w:val="20"/>
          <w:color w:val="auto"/>
        </w:rPr>
        <w:tab/>
      </w:r>
      <w:r>
        <w:rPr>
          <w:rFonts w:ascii="Courier New" w:cs="Courier New" w:eastAsia="Courier New" w:hAnsi="Courier New"/>
          <w:sz w:val="18"/>
          <w:szCs w:val="18"/>
          <w:color w:val="auto"/>
        </w:rPr>
        <w:t>Record Date</w:t>
      </w:r>
      <w:r>
        <w:rPr>
          <w:sz w:val="20"/>
          <w:szCs w:val="20"/>
          <w:color w:val="auto"/>
        </w:rPr>
        <w:tab/>
      </w:r>
      <w:r>
        <w:rPr>
          <w:rFonts w:ascii="Courier New" w:cs="Courier New" w:eastAsia="Courier New" w:hAnsi="Courier New"/>
          <w:sz w:val="18"/>
          <w:szCs w:val="18"/>
          <w:color w:val="auto"/>
        </w:rPr>
        <w:t>Payment Date</w:t>
      </w:r>
      <w:r>
        <w:rPr>
          <w:sz w:val="20"/>
          <w:szCs w:val="20"/>
          <w:color w:val="auto"/>
        </w:rPr>
        <w:tab/>
      </w:r>
      <w:r>
        <w:rPr>
          <w:rFonts w:ascii="Courier New" w:cs="Courier New" w:eastAsia="Courier New" w:hAnsi="Courier New"/>
          <w:sz w:val="18"/>
          <w:szCs w:val="18"/>
          <w:color w:val="auto"/>
        </w:rPr>
        <w:t>Share</w:t>
      </w:r>
    </w:p>
    <w:p>
      <w:pPr>
        <w:spacing w:after="0"/>
        <w:rPr>
          <w:sz w:val="20"/>
          <w:szCs w:val="20"/>
          <w:color w:val="auto"/>
        </w:rPr>
      </w:pPr>
      <w:r>
        <w:rPr>
          <w:rFonts w:ascii="Courier New" w:cs="Courier New" w:eastAsia="Courier New" w:hAnsi="Courier New"/>
          <w:sz w:val="18"/>
          <w:szCs w:val="18"/>
          <w:color w:val="auto"/>
        </w:rPr>
        <w:t>----------------------------------------------------------------------------</w:t>
      </w:r>
    </w:p>
    <w:p>
      <w:pPr>
        <w:ind w:left="220"/>
        <w:spacing w:after="0"/>
        <w:tabs>
          <w:tab w:leader="none" w:pos="2200" w:val="left"/>
          <w:tab w:leader="none" w:pos="4200" w:val="left"/>
          <w:tab w:leader="none" w:pos="6620" w:val="left"/>
        </w:tabs>
        <w:rPr>
          <w:sz w:val="20"/>
          <w:szCs w:val="20"/>
          <w:color w:val="auto"/>
        </w:rPr>
      </w:pPr>
      <w:r>
        <w:rPr>
          <w:rFonts w:ascii="Courier New" w:cs="Courier New" w:eastAsia="Courier New" w:hAnsi="Courier New"/>
          <w:sz w:val="18"/>
          <w:szCs w:val="18"/>
          <w:color w:val="auto"/>
        </w:rPr>
        <w:t>October 1, 2012</w:t>
      </w:r>
      <w:r>
        <w:rPr>
          <w:sz w:val="20"/>
          <w:szCs w:val="20"/>
          <w:color w:val="auto"/>
        </w:rPr>
        <w:tab/>
      </w:r>
      <w:r>
        <w:rPr>
          <w:rFonts w:ascii="Courier New" w:cs="Courier New" w:eastAsia="Courier New" w:hAnsi="Courier New"/>
          <w:sz w:val="18"/>
          <w:szCs w:val="18"/>
          <w:color w:val="auto"/>
        </w:rPr>
        <w:t>October 19, 2012</w:t>
      </w:r>
      <w:r>
        <w:rPr>
          <w:sz w:val="20"/>
          <w:szCs w:val="20"/>
          <w:color w:val="auto"/>
        </w:rPr>
        <w:tab/>
      </w:r>
      <w:r>
        <w:rPr>
          <w:rFonts w:ascii="Courier New" w:cs="Courier New" w:eastAsia="Courier New" w:hAnsi="Courier New"/>
          <w:sz w:val="18"/>
          <w:szCs w:val="18"/>
          <w:color w:val="auto"/>
        </w:rPr>
        <w:t>November 1, 2012</w:t>
      </w:r>
      <w:r>
        <w:rPr>
          <w:sz w:val="20"/>
          <w:szCs w:val="20"/>
          <w:color w:val="auto"/>
        </w:rPr>
        <w:tab/>
      </w:r>
      <w:r>
        <w:rPr>
          <w:rFonts w:ascii="Courier New" w:cs="Courier New" w:eastAsia="Courier New" w:hAnsi="Courier New"/>
          <w:sz w:val="16"/>
          <w:szCs w:val="16"/>
          <w:color w:val="auto"/>
        </w:rPr>
        <w:t>$0.0825</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tabs>
          <w:tab w:leader="none" w:pos="2100" w:val="left"/>
          <w:tab w:leader="none" w:pos="4200" w:val="left"/>
          <w:tab w:leader="none" w:pos="6620" w:val="left"/>
        </w:tabs>
        <w:rPr>
          <w:sz w:val="20"/>
          <w:szCs w:val="20"/>
          <w:color w:val="auto"/>
        </w:rPr>
      </w:pPr>
      <w:r>
        <w:rPr>
          <w:rFonts w:ascii="Courier New" w:cs="Courier New" w:eastAsia="Courier New" w:hAnsi="Courier New"/>
          <w:sz w:val="18"/>
          <w:szCs w:val="18"/>
          <w:color w:val="auto"/>
        </w:rPr>
        <w:t>October 1, 2012</w:t>
      </w:r>
      <w:r>
        <w:rPr>
          <w:sz w:val="20"/>
          <w:szCs w:val="20"/>
          <w:color w:val="auto"/>
        </w:rPr>
        <w:tab/>
      </w:r>
      <w:r>
        <w:rPr>
          <w:rFonts w:ascii="Courier New" w:cs="Courier New" w:eastAsia="Courier New" w:hAnsi="Courier New"/>
          <w:sz w:val="18"/>
          <w:szCs w:val="18"/>
          <w:color w:val="auto"/>
        </w:rPr>
        <w:t>November 20, 2012</w:t>
      </w:r>
      <w:r>
        <w:rPr>
          <w:sz w:val="20"/>
          <w:szCs w:val="20"/>
          <w:color w:val="auto"/>
        </w:rPr>
        <w:tab/>
      </w:r>
      <w:r>
        <w:rPr>
          <w:rFonts w:ascii="Courier New" w:cs="Courier New" w:eastAsia="Courier New" w:hAnsi="Courier New"/>
          <w:sz w:val="18"/>
          <w:szCs w:val="18"/>
          <w:color w:val="auto"/>
        </w:rPr>
        <w:t>December 3, 2012</w:t>
      </w:r>
      <w:r>
        <w:rPr>
          <w:sz w:val="20"/>
          <w:szCs w:val="20"/>
          <w:color w:val="auto"/>
        </w:rPr>
        <w:tab/>
      </w:r>
      <w:r>
        <w:rPr>
          <w:rFonts w:ascii="Courier New" w:cs="Courier New" w:eastAsia="Courier New" w:hAnsi="Courier New"/>
          <w:sz w:val="16"/>
          <w:szCs w:val="16"/>
          <w:color w:val="auto"/>
        </w:rPr>
        <w:t>$0.0825</w:t>
      </w:r>
    </w:p>
    <w:p>
      <w:pPr>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tabs>
          <w:tab w:leader="none" w:pos="2100" w:val="left"/>
          <w:tab w:leader="none" w:pos="4200" w:val="left"/>
          <w:tab w:leader="none" w:pos="6620" w:val="left"/>
        </w:tabs>
        <w:rPr>
          <w:sz w:val="20"/>
          <w:szCs w:val="20"/>
          <w:color w:val="auto"/>
        </w:rPr>
      </w:pPr>
      <w:r>
        <w:rPr>
          <w:rFonts w:ascii="Courier New" w:cs="Courier New" w:eastAsia="Courier New" w:hAnsi="Courier New"/>
          <w:sz w:val="18"/>
          <w:szCs w:val="18"/>
          <w:color w:val="auto"/>
        </w:rPr>
        <w:t>October 1, 2012</w:t>
      </w:r>
      <w:r>
        <w:rPr>
          <w:sz w:val="20"/>
          <w:szCs w:val="20"/>
          <w:color w:val="auto"/>
        </w:rPr>
        <w:tab/>
      </w:r>
      <w:r>
        <w:rPr>
          <w:rFonts w:ascii="Courier New" w:cs="Courier New" w:eastAsia="Courier New" w:hAnsi="Courier New"/>
          <w:sz w:val="18"/>
          <w:szCs w:val="18"/>
          <w:color w:val="auto"/>
        </w:rPr>
        <w:t>December 21, 2012</w:t>
      </w:r>
      <w:r>
        <w:rPr>
          <w:sz w:val="20"/>
          <w:szCs w:val="20"/>
          <w:color w:val="auto"/>
        </w:rPr>
        <w:tab/>
      </w:r>
      <w:r>
        <w:rPr>
          <w:rFonts w:ascii="Courier New" w:cs="Courier New" w:eastAsia="Courier New" w:hAnsi="Courier New"/>
          <w:sz w:val="18"/>
          <w:szCs w:val="18"/>
          <w:color w:val="auto"/>
        </w:rPr>
        <w:t>January 2, 2013</w:t>
      </w:r>
      <w:r>
        <w:rPr>
          <w:sz w:val="20"/>
          <w:szCs w:val="20"/>
          <w:color w:val="auto"/>
        </w:rPr>
        <w:tab/>
      </w:r>
      <w:r>
        <w:rPr>
          <w:rFonts w:ascii="Courier New" w:cs="Courier New" w:eastAsia="Courier New" w:hAnsi="Courier New"/>
          <w:sz w:val="16"/>
          <w:szCs w:val="16"/>
          <w:color w:val="auto"/>
        </w:rPr>
        <w:t>$0.0825</w:t>
      </w:r>
    </w:p>
    <w:p>
      <w:pPr>
        <w:spacing w:after="0"/>
        <w:rPr>
          <w:sz w:val="20"/>
          <w:szCs w:val="20"/>
          <w:color w:val="auto"/>
        </w:rPr>
      </w:pPr>
      <w:r>
        <w:rPr>
          <w:rFonts w:ascii="Courier New" w:cs="Courier New" w:eastAsia="Courier New" w:hAnsi="Courier New"/>
          <w:sz w:val="18"/>
          <w:szCs w:val="18"/>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8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2020-05-05T12:04:10Z</dcterms:created>
  <dcterms:modified xsi:type="dcterms:W3CDTF">2020-05-05T12:04:10Z</dcterms:modified>
</cp:coreProperties>
</file>