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 C. 20549</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1)*</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PENNANTPARK FLOATING RATE CAPITAL LTD.</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par value $0.001 per share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70806A106</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2012</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880" w:firstLine="5"/>
        <w:spacing w:after="0" w:line="224" w:lineRule="exact"/>
        <w:tabs>
          <w:tab w:leader="none" w:pos="1507"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1520" w:hanging="215"/>
        <w:spacing w:after="0"/>
        <w:tabs>
          <w:tab w:leader="none" w:pos="15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rFonts w:ascii="MS PGothic" w:cs="MS PGothic" w:eastAsia="MS PGothic" w:hAnsi="MS PGothic"/>
          <w:sz w:val="18"/>
          <w:szCs w:val="18"/>
          <w:color w:val="auto"/>
        </w:rPr>
      </w:pPr>
    </w:p>
    <w:p>
      <w:pPr>
        <w:ind w:right="20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70806A106</w:t>
      </w:r>
    </w:p>
    <w:p>
      <w:pPr>
        <w:ind w:left="860" w:hanging="521"/>
        <w:spacing w:after="0" w:line="180" w:lineRule="auto"/>
        <w:tabs>
          <w:tab w:leader="none" w:pos="860" w:val="left"/>
        </w:tabs>
        <w:numPr>
          <w:ilvl w:val="0"/>
          <w:numId w:val="2"/>
        </w:numPr>
        <w:rPr>
          <w:rFonts w:ascii="Arial" w:cs="Arial" w:eastAsia="Arial" w:hAnsi="Arial"/>
          <w:sz w:val="62"/>
          <w:szCs w:val="62"/>
          <w:color w:val="auto"/>
          <w:vertAlign w:val="subscript"/>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5805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805805"/>
                    </a:xfrm>
                    <a:prstGeom prst="rect">
                      <a:avLst/>
                    </a:prstGeom>
                    <a:noFill/>
                  </pic:spPr>
                </pic:pic>
              </a:graphicData>
            </a:graphic>
          </wp:anchor>
        </w:drawing>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JACK SILVER</w:t>
      </w:r>
    </w:p>
    <w:tbl>
      <w:tblPr>
        <w:tblLayout w:type="fixed"/>
        <w:tblInd w:w="340" w:type="dxa"/>
        <w:tblCellMar>
          <w:top w:w="0" w:type="dxa"/>
          <w:left w:w="0" w:type="dxa"/>
          <w:bottom w:w="0" w:type="dxa"/>
          <w:right w:w="0" w:type="dxa"/>
        </w:tblCellMar>
      </w:tblPr>
      <w:tr>
        <w:trPr>
          <w:trHeight w:val="341"/>
        </w:trPr>
        <w:tc>
          <w:tcPr>
            <w:tcW w:w="340" w:type="dxa"/>
            <w:vAlign w:val="bottom"/>
          </w:tcPr>
          <w:p>
            <w:pPr>
              <w:jc w:val="right"/>
              <w:ind w:right="18"/>
              <w:spacing w:after="0" w:line="333" w:lineRule="exact"/>
              <w:rPr>
                <w:sz w:val="20"/>
                <w:szCs w:val="20"/>
                <w:color w:val="auto"/>
              </w:rPr>
            </w:pPr>
            <w:r>
              <w:rPr>
                <w:rFonts w:ascii="Arial" w:cs="Arial" w:eastAsia="Arial" w:hAnsi="Arial"/>
                <w:sz w:val="32"/>
                <w:szCs w:val="32"/>
                <w:color w:val="auto"/>
                <w:w w:val="78"/>
              </w:rPr>
              <w:t>2</w:t>
            </w:r>
          </w:p>
        </w:tc>
        <w:tc>
          <w:tcPr>
            <w:tcW w:w="7700" w:type="dxa"/>
            <w:vAlign w:val="bottom"/>
          </w:tcPr>
          <w:p>
            <w:pPr>
              <w:ind w:left="180"/>
              <w:spacing w:after="0"/>
              <w:rPr>
                <w:sz w:val="20"/>
                <w:szCs w:val="20"/>
                <w:color w:val="auto"/>
              </w:rPr>
            </w:pPr>
            <w:r>
              <w:rPr>
                <w:rFonts w:ascii="Arial" w:cs="Arial" w:eastAsia="Arial" w:hAnsi="Arial"/>
                <w:sz w:val="18"/>
                <w:szCs w:val="18"/>
                <w:color w:val="auto"/>
              </w:rPr>
              <w:t>CHECK THE APPROPRIATE BOX IF A MEMBER OF A GROUP</w:t>
            </w:r>
          </w:p>
        </w:tc>
        <w:tc>
          <w:tcPr>
            <w:tcW w:w="3000" w:type="dxa"/>
            <w:vAlign w:val="bottom"/>
          </w:tcPr>
          <w:p>
            <w:pPr>
              <w:ind w:left="254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r>
      <w:tr>
        <w:trPr>
          <w:trHeight w:val="283"/>
        </w:trPr>
        <w:tc>
          <w:tcPr>
            <w:tcW w:w="3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3000" w:type="dxa"/>
            <w:vAlign w:val="bottom"/>
          </w:tcPr>
          <w:p>
            <w:pPr>
              <w:ind w:left="2580"/>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r>
    </w:tbl>
    <w:p>
      <w:pPr>
        <w:ind w:left="860" w:hanging="521"/>
        <w:spacing w:after="0" w:line="184" w:lineRule="auto"/>
        <w:tabs>
          <w:tab w:leader="none" w:pos="860" w:val="left"/>
        </w:tabs>
        <w:numPr>
          <w:ilvl w:val="0"/>
          <w:numId w:val="3"/>
        </w:numPr>
        <w:rPr>
          <w:rFonts w:ascii="Arial" w:cs="Arial" w:eastAsia="Arial" w:hAnsi="Arial"/>
          <w:sz w:val="39"/>
          <w:szCs w:val="39"/>
          <w:color w:val="auto"/>
          <w:vertAlign w:val="subscript"/>
        </w:rPr>
      </w:pPr>
      <w:r>
        <w:rPr>
          <w:rFonts w:ascii="Arial" w:cs="Arial" w:eastAsia="Arial" w:hAnsi="Arial"/>
          <w:sz w:val="15"/>
          <w:szCs w:val="15"/>
          <w:color w:val="auto"/>
        </w:rPr>
        <w:t>SEC USE ONLY</w:t>
      </w:r>
    </w:p>
    <w:p>
      <w:pPr>
        <w:spacing w:after="0" w:line="200" w:lineRule="exact"/>
        <w:rPr>
          <w:sz w:val="20"/>
          <w:szCs w:val="20"/>
          <w:color w:val="auto"/>
        </w:rPr>
      </w:pPr>
    </w:p>
    <w:p>
      <w:pPr>
        <w:spacing w:after="0" w:line="367" w:lineRule="exact"/>
        <w:rPr>
          <w:sz w:val="20"/>
          <w:szCs w:val="20"/>
          <w:color w:val="auto"/>
        </w:rPr>
      </w:pPr>
    </w:p>
    <w:p>
      <w:pPr>
        <w:ind w:left="1180" w:right="6880" w:hanging="841"/>
        <w:spacing w:after="0" w:line="181" w:lineRule="auto"/>
        <w:tabs>
          <w:tab w:leader="none" w:pos="869" w:val="left"/>
        </w:tabs>
        <w:numPr>
          <w:ilvl w:val="0"/>
          <w:numId w:val="4"/>
        </w:numPr>
        <w:rPr>
          <w:rFonts w:ascii="Arial" w:cs="Arial" w:eastAsia="Arial" w:hAnsi="Arial"/>
          <w:sz w:val="59"/>
          <w:szCs w:val="59"/>
          <w:color w:val="auto"/>
          <w:vertAlign w:val="subscript"/>
        </w:rPr>
      </w:pPr>
      <w:r>
        <w:rPr>
          <w:rFonts w:ascii="Arial" w:cs="Arial" w:eastAsia="Arial" w:hAnsi="Arial"/>
          <w:sz w:val="17"/>
          <w:szCs w:val="17"/>
          <w:color w:val="auto"/>
        </w:rPr>
        <w:t>CITIZENSHIP OR PLACE OF ORGANIZATION UNITED STATES</w:t>
      </w:r>
    </w:p>
    <w:p>
      <w:pPr>
        <w:sectPr>
          <w:pgSz w:w="11900" w:h="16838" w:orient="portrait"/>
          <w:cols w:equalWidth="0" w:num="1">
            <w:col w:w="11420"/>
          </w:cols>
          <w:pgMar w:left="240" w:top="881" w:right="239" w:bottom="1440" w:gutter="0" w:footer="0" w:header="0"/>
        </w:sectPr>
      </w:pPr>
    </w:p>
    <w:p>
      <w:pPr>
        <w:spacing w:after="0" w:line="138"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ind w:left="569" w:hanging="569"/>
        <w:spacing w:after="0" w:line="182" w:lineRule="auto"/>
        <w:tabs>
          <w:tab w:leader="none" w:pos="569" w:val="left"/>
        </w:tabs>
        <w:numPr>
          <w:ilvl w:val="0"/>
          <w:numId w:val="5"/>
        </w:numPr>
        <w:rPr>
          <w:rFonts w:ascii="Arial" w:cs="Arial" w:eastAsia="Arial" w:hAnsi="Arial"/>
          <w:sz w:val="42"/>
          <w:szCs w:val="42"/>
          <w:color w:val="auto"/>
          <w:vertAlign w:val="subscript"/>
        </w:rPr>
      </w:pPr>
      <w:r>
        <w:rPr>
          <w:rFonts w:ascii="Arial" w:cs="Arial" w:eastAsia="Arial" w:hAnsi="Arial"/>
          <w:sz w:val="15"/>
          <w:szCs w:val="15"/>
          <w:color w:val="auto"/>
        </w:rPr>
        <w:t>SOLE VOTING POWER</w:t>
      </w:r>
    </w:p>
    <w:p>
      <w:pPr>
        <w:spacing w:after="0" w:line="204" w:lineRule="exact"/>
        <w:rPr>
          <w:sz w:val="20"/>
          <w:szCs w:val="20"/>
          <w:color w:val="auto"/>
        </w:rPr>
      </w:pPr>
    </w:p>
    <w:p>
      <w:pPr>
        <w:ind w:left="569"/>
        <w:spacing w:after="0"/>
        <w:rPr>
          <w:sz w:val="20"/>
          <w:szCs w:val="20"/>
          <w:color w:val="auto"/>
        </w:rPr>
      </w:pPr>
      <w:r>
        <w:rPr>
          <w:rFonts w:ascii="Arial" w:cs="Arial" w:eastAsia="Arial" w:hAnsi="Arial"/>
          <w:sz w:val="18"/>
          <w:szCs w:val="18"/>
          <w:color w:val="auto"/>
        </w:rPr>
        <w:t>501,082</w:t>
      </w:r>
    </w:p>
    <w:p>
      <w:pPr>
        <w:ind w:left="569" w:hanging="569"/>
        <w:spacing w:after="0" w:line="188" w:lineRule="auto"/>
        <w:tabs>
          <w:tab w:leader="none" w:pos="569" w:val="left"/>
        </w:tabs>
        <w:numPr>
          <w:ilvl w:val="0"/>
          <w:numId w:val="6"/>
        </w:numPr>
        <w:rPr>
          <w:rFonts w:ascii="Arial" w:cs="Arial" w:eastAsia="Arial" w:hAnsi="Arial"/>
          <w:sz w:val="43"/>
          <w:szCs w:val="43"/>
          <w:color w:val="auto"/>
          <w:vertAlign w:val="subscript"/>
        </w:rPr>
      </w:pPr>
      <w:r>
        <w:rPr>
          <w:rFonts w:ascii="Arial" w:cs="Arial" w:eastAsia="Arial" w:hAnsi="Arial"/>
          <w:sz w:val="16"/>
          <w:szCs w:val="16"/>
          <w:color w:val="auto"/>
        </w:rPr>
        <w:t>SHARED VOTING POWER</w:t>
      </w:r>
    </w:p>
    <w:p>
      <w:pPr>
        <w:spacing w:after="0" w:line="202" w:lineRule="exact"/>
        <w:rPr>
          <w:sz w:val="20"/>
          <w:szCs w:val="20"/>
          <w:color w:val="auto"/>
        </w:rPr>
      </w:pPr>
    </w:p>
    <w:p>
      <w:pPr>
        <w:ind w:left="569"/>
        <w:spacing w:after="0"/>
        <w:rPr>
          <w:sz w:val="20"/>
          <w:szCs w:val="20"/>
          <w:color w:val="auto"/>
        </w:rPr>
      </w:pPr>
      <w:r>
        <w:rPr>
          <w:rFonts w:ascii="Arial" w:cs="Arial" w:eastAsia="Arial" w:hAnsi="Arial"/>
          <w:sz w:val="18"/>
          <w:szCs w:val="18"/>
          <w:color w:val="auto"/>
        </w:rPr>
        <w:t>0</w:t>
      </w:r>
    </w:p>
    <w:p>
      <w:pPr>
        <w:ind w:left="569" w:hanging="569"/>
        <w:spacing w:after="0" w:line="188" w:lineRule="auto"/>
        <w:tabs>
          <w:tab w:leader="none" w:pos="569" w:val="left"/>
        </w:tabs>
        <w:numPr>
          <w:ilvl w:val="0"/>
          <w:numId w:val="7"/>
        </w:numPr>
        <w:rPr>
          <w:rFonts w:ascii="Arial" w:cs="Arial" w:eastAsia="Arial" w:hAnsi="Arial"/>
          <w:sz w:val="43"/>
          <w:szCs w:val="43"/>
          <w:color w:val="auto"/>
          <w:vertAlign w:val="subscript"/>
        </w:rPr>
      </w:pPr>
      <w:r>
        <w:rPr>
          <w:rFonts w:ascii="Arial" w:cs="Arial" w:eastAsia="Arial" w:hAnsi="Arial"/>
          <w:sz w:val="16"/>
          <w:szCs w:val="16"/>
          <w:color w:val="auto"/>
        </w:rPr>
        <w:t>SOLE DISPOSITIVE POWER</w:t>
      </w:r>
    </w:p>
    <w:p>
      <w:pPr>
        <w:spacing w:after="0" w:line="202" w:lineRule="exact"/>
        <w:rPr>
          <w:sz w:val="20"/>
          <w:szCs w:val="20"/>
          <w:color w:val="auto"/>
        </w:rPr>
      </w:pPr>
    </w:p>
    <w:p>
      <w:pPr>
        <w:ind w:left="569"/>
        <w:spacing w:after="0"/>
        <w:rPr>
          <w:sz w:val="20"/>
          <w:szCs w:val="20"/>
          <w:color w:val="auto"/>
        </w:rPr>
      </w:pPr>
      <w:r>
        <w:rPr>
          <w:rFonts w:ascii="Arial" w:cs="Arial" w:eastAsia="Arial" w:hAnsi="Arial"/>
          <w:sz w:val="18"/>
          <w:szCs w:val="18"/>
          <w:color w:val="auto"/>
        </w:rPr>
        <w:t>501,082</w:t>
      </w:r>
    </w:p>
    <w:p>
      <w:pPr>
        <w:spacing w:after="0" w:line="158" w:lineRule="exact"/>
        <w:rPr>
          <w:sz w:val="20"/>
          <w:szCs w:val="20"/>
          <w:color w:val="auto"/>
        </w:rPr>
      </w:pPr>
    </w:p>
    <w:p>
      <w:pPr>
        <w:ind w:left="569" w:right="5980" w:hanging="569"/>
        <w:spacing w:after="0" w:line="181" w:lineRule="auto"/>
        <w:tabs>
          <w:tab w:leader="none" w:pos="569" w:val="left"/>
        </w:tabs>
        <w:numPr>
          <w:ilvl w:val="0"/>
          <w:numId w:val="8"/>
        </w:numPr>
        <w:rPr>
          <w:rFonts w:ascii="Arial" w:cs="Arial" w:eastAsia="Arial" w:hAnsi="Arial"/>
          <w:sz w:val="59"/>
          <w:szCs w:val="59"/>
          <w:color w:val="auto"/>
          <w:vertAlign w:val="subscript"/>
        </w:rPr>
      </w:pPr>
      <w:r>
        <w:rPr>
          <w:rFonts w:ascii="Arial" w:cs="Arial" w:eastAsia="Arial" w:hAnsi="Arial"/>
          <w:sz w:val="17"/>
          <w:szCs w:val="17"/>
          <w:color w:val="auto"/>
        </w:rPr>
        <w:t>SHARED DISPOSITIVE POWER 0</w:t>
      </w:r>
    </w:p>
    <w:p>
      <w:pPr>
        <w:spacing w:after="0" w:line="1" w:lineRule="exact"/>
        <w:rPr>
          <w:sz w:val="20"/>
          <w:szCs w:val="20"/>
          <w:color w:val="auto"/>
        </w:rPr>
      </w:pPr>
    </w:p>
    <w:p>
      <w:pPr>
        <w:sectPr>
          <w:pgSz w:w="11900" w:h="16838" w:orient="portrait"/>
          <w:cols w:equalWidth="0" w:num="2">
            <w:col w:w="1620" w:space="711"/>
            <w:col w:w="9089"/>
          </w:cols>
          <w:pgMar w:left="240" w:top="881" w:right="239" w:bottom="1440" w:gutter="0" w:footer="0" w:header="0"/>
          <w:type w:val="continuous"/>
        </w:sectPr>
      </w:pPr>
    </w:p>
    <w:p>
      <w:pPr>
        <w:ind w:left="860" w:hanging="521"/>
        <w:spacing w:after="0" w:line="182" w:lineRule="auto"/>
        <w:tabs>
          <w:tab w:leader="none" w:pos="860" w:val="left"/>
        </w:tabs>
        <w:numPr>
          <w:ilvl w:val="0"/>
          <w:numId w:val="9"/>
        </w:numPr>
        <w:rPr>
          <w:rFonts w:ascii="Arial" w:cs="Arial" w:eastAsia="Arial" w:hAnsi="Arial"/>
          <w:sz w:val="42"/>
          <w:szCs w:val="42"/>
          <w:color w:val="auto"/>
          <w:vertAlign w:val="subscript"/>
        </w:rPr>
      </w:pPr>
      <w:r>
        <w:rPr>
          <w:rFonts w:ascii="Arial" w:cs="Arial" w:eastAsia="Arial" w:hAnsi="Arial"/>
          <w:sz w:val="15"/>
          <w:szCs w:val="15"/>
          <w:color w:val="auto"/>
        </w:rPr>
        <w:t>AGGREGATE AMOUNT BENEFICIALLY OWNED BY EACH REPORTING PERSON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8860" w:type="dxa"/>
            <w:vAlign w:val="bottom"/>
          </w:tcPr>
          <w:p>
            <w:pPr>
              <w:ind w:left="140"/>
              <w:spacing w:after="0"/>
              <w:rPr>
                <w:sz w:val="20"/>
                <w:szCs w:val="20"/>
                <w:color w:val="auto"/>
              </w:rPr>
            </w:pPr>
            <w:r>
              <w:rPr>
                <w:rFonts w:ascii="Arial" w:cs="Arial" w:eastAsia="Arial" w:hAnsi="Arial"/>
                <w:sz w:val="18"/>
                <w:szCs w:val="18"/>
                <w:color w:val="auto"/>
              </w:rPr>
              <w:t>501,082</w:t>
            </w:r>
          </w:p>
        </w:tc>
        <w:tc>
          <w:tcPr>
            <w:tcW w:w="1840" w:type="dxa"/>
            <w:vAlign w:val="bottom"/>
          </w:tcPr>
          <w:p>
            <w:pPr>
              <w:spacing w:after="0"/>
              <w:rPr>
                <w:sz w:val="20"/>
                <w:szCs w:val="20"/>
                <w:color w:val="auto"/>
              </w:rPr>
            </w:pPr>
          </w:p>
        </w:tc>
      </w:tr>
      <w:tr>
        <w:trPr>
          <w:trHeight w:val="68"/>
        </w:trPr>
        <w:tc>
          <w:tcPr>
            <w:tcW w:w="72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r>
      <w:tr>
        <w:trPr>
          <w:trHeight w:val="441"/>
        </w:trPr>
        <w:tc>
          <w:tcPr>
            <w:tcW w:w="720" w:type="dxa"/>
            <w:vAlign w:val="bottom"/>
          </w:tcPr>
          <w:p>
            <w:pPr>
              <w:jc w:val="right"/>
              <w:spacing w:after="0"/>
              <w:rPr>
                <w:sz w:val="20"/>
                <w:szCs w:val="20"/>
                <w:color w:val="auto"/>
              </w:rPr>
            </w:pPr>
            <w:r>
              <w:rPr>
                <w:rFonts w:ascii="Arial" w:cs="Arial" w:eastAsia="Arial" w:hAnsi="Arial"/>
                <w:sz w:val="32"/>
                <w:szCs w:val="32"/>
                <w:color w:val="auto"/>
              </w:rPr>
              <w:t>10</w:t>
            </w:r>
          </w:p>
        </w:tc>
        <w:tc>
          <w:tcPr>
            <w:tcW w:w="8860" w:type="dxa"/>
            <w:vAlign w:val="bottom"/>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r>
      <w:tr>
        <w:trPr>
          <w:trHeight w:val="120"/>
        </w:trPr>
        <w:tc>
          <w:tcPr>
            <w:tcW w:w="720" w:type="dxa"/>
            <w:vAlign w:val="bottom"/>
            <w:tcBorders>
              <w:bottom w:val="single" w:sz="8" w:color="auto"/>
            </w:tcBorders>
          </w:tcPr>
          <w:p>
            <w:pPr>
              <w:spacing w:after="0"/>
              <w:rPr>
                <w:sz w:val="10"/>
                <w:szCs w:val="10"/>
                <w:color w:val="auto"/>
              </w:rPr>
            </w:pPr>
          </w:p>
        </w:tc>
        <w:tc>
          <w:tcPr>
            <w:tcW w:w="88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r>
      <w:tr>
        <w:trPr>
          <w:trHeight w:val="441"/>
        </w:trPr>
        <w:tc>
          <w:tcPr>
            <w:tcW w:w="720" w:type="dxa"/>
            <w:vAlign w:val="bottom"/>
          </w:tcPr>
          <w:p>
            <w:pPr>
              <w:jc w:val="right"/>
              <w:spacing w:after="0"/>
              <w:rPr>
                <w:sz w:val="20"/>
                <w:szCs w:val="20"/>
                <w:color w:val="auto"/>
              </w:rPr>
            </w:pPr>
            <w:r>
              <w:rPr>
                <w:rFonts w:ascii="Arial" w:cs="Arial" w:eastAsia="Arial" w:hAnsi="Arial"/>
                <w:sz w:val="32"/>
                <w:szCs w:val="32"/>
                <w:color w:val="auto"/>
              </w:rPr>
              <w:t>11</w:t>
            </w:r>
          </w:p>
        </w:tc>
        <w:tc>
          <w:tcPr>
            <w:tcW w:w="8860" w:type="dxa"/>
            <w:vAlign w:val="bottom"/>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840" w:type="dxa"/>
            <w:vAlign w:val="bottom"/>
          </w:tcPr>
          <w:p>
            <w:pPr>
              <w:spacing w:after="0"/>
              <w:rPr>
                <w:sz w:val="24"/>
                <w:szCs w:val="24"/>
                <w:color w:val="auto"/>
              </w:rPr>
            </w:pPr>
          </w:p>
        </w:tc>
      </w:tr>
      <w:tr>
        <w:trPr>
          <w:trHeight w:val="269"/>
        </w:trPr>
        <w:tc>
          <w:tcPr>
            <w:tcW w:w="720" w:type="dxa"/>
            <w:vAlign w:val="bottom"/>
          </w:tcPr>
          <w:p>
            <w:pPr>
              <w:spacing w:after="0"/>
              <w:rPr>
                <w:sz w:val="23"/>
                <w:szCs w:val="23"/>
                <w:color w:val="auto"/>
              </w:rPr>
            </w:pPr>
          </w:p>
        </w:tc>
        <w:tc>
          <w:tcPr>
            <w:tcW w:w="8860" w:type="dxa"/>
            <w:vAlign w:val="bottom"/>
          </w:tcPr>
          <w:p>
            <w:pPr>
              <w:ind w:left="140"/>
              <w:spacing w:after="0"/>
              <w:rPr>
                <w:sz w:val="20"/>
                <w:szCs w:val="20"/>
                <w:color w:val="auto"/>
              </w:rPr>
            </w:pPr>
            <w:r>
              <w:rPr>
                <w:rFonts w:ascii="Arial" w:cs="Arial" w:eastAsia="Arial" w:hAnsi="Arial"/>
                <w:sz w:val="18"/>
                <w:szCs w:val="18"/>
                <w:color w:val="auto"/>
              </w:rPr>
              <w:t>7.3%</w:t>
            </w:r>
          </w:p>
        </w:tc>
        <w:tc>
          <w:tcPr>
            <w:tcW w:w="1840" w:type="dxa"/>
            <w:vAlign w:val="bottom"/>
          </w:tcPr>
          <w:p>
            <w:pPr>
              <w:spacing w:after="0"/>
              <w:rPr>
                <w:sz w:val="23"/>
                <w:szCs w:val="23"/>
                <w:color w:val="auto"/>
              </w:rPr>
            </w:pPr>
          </w:p>
        </w:tc>
      </w:tr>
      <w:tr>
        <w:trPr>
          <w:trHeight w:val="68"/>
        </w:trPr>
        <w:tc>
          <w:tcPr>
            <w:tcW w:w="72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r>
      <w:tr>
        <w:trPr>
          <w:trHeight w:val="441"/>
        </w:trPr>
        <w:tc>
          <w:tcPr>
            <w:tcW w:w="720" w:type="dxa"/>
            <w:vAlign w:val="bottom"/>
          </w:tcPr>
          <w:p>
            <w:pPr>
              <w:jc w:val="right"/>
              <w:spacing w:after="0"/>
              <w:rPr>
                <w:sz w:val="20"/>
                <w:szCs w:val="20"/>
                <w:color w:val="auto"/>
              </w:rPr>
            </w:pPr>
            <w:r>
              <w:rPr>
                <w:rFonts w:ascii="Arial" w:cs="Arial" w:eastAsia="Arial" w:hAnsi="Arial"/>
                <w:sz w:val="32"/>
                <w:szCs w:val="32"/>
                <w:color w:val="auto"/>
              </w:rPr>
              <w:t>12</w:t>
            </w:r>
          </w:p>
        </w:tc>
        <w:tc>
          <w:tcPr>
            <w:tcW w:w="8860" w:type="dxa"/>
            <w:vAlign w:val="bottom"/>
          </w:tcPr>
          <w:p>
            <w:pPr>
              <w:ind w:left="140"/>
              <w:spacing w:after="0"/>
              <w:rPr>
                <w:sz w:val="20"/>
                <w:szCs w:val="20"/>
                <w:color w:val="auto"/>
              </w:rPr>
            </w:pPr>
            <w:r>
              <w:rPr>
                <w:rFonts w:ascii="Arial" w:cs="Arial" w:eastAsia="Arial" w:hAnsi="Arial"/>
                <w:sz w:val="18"/>
                <w:szCs w:val="18"/>
                <w:color w:val="auto"/>
              </w:rPr>
              <w:t>TYPE OF REPORTING PERSON</w:t>
            </w:r>
          </w:p>
        </w:tc>
        <w:tc>
          <w:tcPr>
            <w:tcW w:w="1840" w:type="dxa"/>
            <w:vAlign w:val="bottom"/>
          </w:tcPr>
          <w:p>
            <w:pPr>
              <w:spacing w:after="0"/>
              <w:rPr>
                <w:sz w:val="24"/>
                <w:szCs w:val="24"/>
                <w:color w:val="auto"/>
              </w:rPr>
            </w:pPr>
          </w:p>
        </w:tc>
      </w:tr>
      <w:tr>
        <w:trPr>
          <w:trHeight w:val="269"/>
        </w:trPr>
        <w:tc>
          <w:tcPr>
            <w:tcW w:w="720" w:type="dxa"/>
            <w:vAlign w:val="bottom"/>
          </w:tcPr>
          <w:p>
            <w:pPr>
              <w:spacing w:after="0"/>
              <w:rPr>
                <w:sz w:val="23"/>
                <w:szCs w:val="23"/>
                <w:color w:val="auto"/>
              </w:rPr>
            </w:pPr>
          </w:p>
        </w:tc>
        <w:tc>
          <w:tcPr>
            <w:tcW w:w="8860" w:type="dxa"/>
            <w:vAlign w:val="bottom"/>
          </w:tcPr>
          <w:p>
            <w:pPr>
              <w:ind w:left="140"/>
              <w:spacing w:after="0"/>
              <w:rPr>
                <w:sz w:val="20"/>
                <w:szCs w:val="20"/>
                <w:color w:val="auto"/>
              </w:rPr>
            </w:pPr>
            <w:r>
              <w:rPr>
                <w:rFonts w:ascii="Arial" w:cs="Arial" w:eastAsia="Arial" w:hAnsi="Arial"/>
                <w:sz w:val="18"/>
                <w:szCs w:val="18"/>
                <w:color w:val="auto"/>
              </w:rPr>
              <w:t>IN</w:t>
            </w:r>
          </w:p>
        </w:tc>
        <w:tc>
          <w:tcPr>
            <w:tcW w:w="1840" w:type="dxa"/>
            <w:vAlign w:val="bottom"/>
          </w:tcPr>
          <w:p>
            <w:pPr>
              <w:spacing w:after="0"/>
              <w:rPr>
                <w:sz w:val="23"/>
                <w:szCs w:val="23"/>
                <w:color w:val="auto"/>
              </w:rPr>
            </w:pPr>
          </w:p>
        </w:tc>
      </w:tr>
      <w:tr>
        <w:trPr>
          <w:trHeight w:val="729"/>
        </w:trPr>
        <w:tc>
          <w:tcPr>
            <w:tcW w:w="72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CUSIP No. 70806A106</w:t>
      </w:r>
    </w:p>
    <w:p>
      <w:pPr>
        <w:ind w:left="860" w:hanging="521"/>
        <w:spacing w:after="0" w:line="180" w:lineRule="auto"/>
        <w:tabs>
          <w:tab w:leader="none" w:pos="860" w:val="left"/>
        </w:tabs>
        <w:numPr>
          <w:ilvl w:val="0"/>
          <w:numId w:val="10"/>
        </w:numPr>
        <w:rPr>
          <w:rFonts w:ascii="Arial" w:cs="Arial" w:eastAsia="Arial" w:hAnsi="Arial"/>
          <w:sz w:val="62"/>
          <w:szCs w:val="62"/>
          <w:color w:val="auto"/>
          <w:vertAlign w:val="subscript"/>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5805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805805"/>
                    </a:xfrm>
                    <a:prstGeom prst="rect">
                      <a:avLst/>
                    </a:prstGeom>
                    <a:noFill/>
                  </pic:spPr>
                </pic:pic>
              </a:graphicData>
            </a:graphic>
          </wp:anchor>
        </w:drawing>
      </w:r>
    </w:p>
    <w:p>
      <w:pPr>
        <w:spacing w:after="0" w:line="184" w:lineRule="exact"/>
        <w:rPr>
          <w:sz w:val="20"/>
          <w:szCs w:val="20"/>
          <w:color w:val="auto"/>
        </w:rPr>
      </w:pPr>
    </w:p>
    <w:p>
      <w:pPr>
        <w:jc w:val="right"/>
        <w:ind w:right="6020"/>
        <w:spacing w:after="0"/>
        <w:rPr>
          <w:sz w:val="20"/>
          <w:szCs w:val="20"/>
          <w:color w:val="auto"/>
        </w:rPr>
      </w:pPr>
      <w:r>
        <w:rPr>
          <w:rFonts w:ascii="Arial" w:cs="Arial" w:eastAsia="Arial" w:hAnsi="Arial"/>
          <w:sz w:val="17"/>
          <w:szCs w:val="17"/>
          <w:color w:val="auto"/>
        </w:rPr>
        <w:t>SHERLEIGH ASSOCIATES INC. PROFIT SHARING PLAN</w:t>
      </w:r>
    </w:p>
    <w:tbl>
      <w:tblPr>
        <w:tblLayout w:type="fixed"/>
        <w:tblInd w:w="340" w:type="dxa"/>
        <w:tblCellMar>
          <w:top w:w="0" w:type="dxa"/>
          <w:left w:w="0" w:type="dxa"/>
          <w:bottom w:w="0" w:type="dxa"/>
          <w:right w:w="0" w:type="dxa"/>
        </w:tblCellMar>
      </w:tblPr>
      <w:tr>
        <w:trPr>
          <w:trHeight w:val="353"/>
        </w:trPr>
        <w:tc>
          <w:tcPr>
            <w:tcW w:w="340" w:type="dxa"/>
            <w:vAlign w:val="bottom"/>
          </w:tcPr>
          <w:p>
            <w:pPr>
              <w:jc w:val="right"/>
              <w:ind w:right="18"/>
              <w:spacing w:after="0" w:line="345" w:lineRule="exact"/>
              <w:rPr>
                <w:sz w:val="20"/>
                <w:szCs w:val="20"/>
                <w:color w:val="auto"/>
              </w:rPr>
            </w:pPr>
            <w:r>
              <w:rPr>
                <w:rFonts w:ascii="Arial" w:cs="Arial" w:eastAsia="Arial" w:hAnsi="Arial"/>
                <w:sz w:val="32"/>
                <w:szCs w:val="32"/>
                <w:color w:val="auto"/>
                <w:w w:val="78"/>
              </w:rPr>
              <w:t>2</w:t>
            </w:r>
          </w:p>
        </w:tc>
        <w:tc>
          <w:tcPr>
            <w:tcW w:w="7700" w:type="dxa"/>
            <w:vAlign w:val="bottom"/>
          </w:tcPr>
          <w:p>
            <w:pPr>
              <w:ind w:left="180"/>
              <w:spacing w:after="0"/>
              <w:rPr>
                <w:sz w:val="20"/>
                <w:szCs w:val="20"/>
                <w:color w:val="auto"/>
              </w:rPr>
            </w:pPr>
            <w:r>
              <w:rPr>
                <w:rFonts w:ascii="Arial" w:cs="Arial" w:eastAsia="Arial" w:hAnsi="Arial"/>
                <w:sz w:val="18"/>
                <w:szCs w:val="18"/>
                <w:color w:val="auto"/>
              </w:rPr>
              <w:t>CHECK THE APPROPRIATE BOX IF A MEMBER OF A GROUP</w:t>
            </w:r>
          </w:p>
        </w:tc>
        <w:tc>
          <w:tcPr>
            <w:tcW w:w="3000" w:type="dxa"/>
            <w:vAlign w:val="bottom"/>
          </w:tcPr>
          <w:p>
            <w:pPr>
              <w:ind w:left="254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r>
      <w:tr>
        <w:trPr>
          <w:trHeight w:val="283"/>
        </w:trPr>
        <w:tc>
          <w:tcPr>
            <w:tcW w:w="3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3000" w:type="dxa"/>
            <w:vAlign w:val="bottom"/>
          </w:tcPr>
          <w:p>
            <w:pPr>
              <w:ind w:left="2580"/>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r>
    </w:tbl>
    <w:p>
      <w:pPr>
        <w:ind w:left="860" w:hanging="521"/>
        <w:spacing w:after="0" w:line="184" w:lineRule="auto"/>
        <w:tabs>
          <w:tab w:leader="none" w:pos="860" w:val="left"/>
        </w:tabs>
        <w:numPr>
          <w:ilvl w:val="0"/>
          <w:numId w:val="11"/>
        </w:numPr>
        <w:rPr>
          <w:rFonts w:ascii="Arial" w:cs="Arial" w:eastAsia="Arial" w:hAnsi="Arial"/>
          <w:sz w:val="39"/>
          <w:szCs w:val="39"/>
          <w:color w:val="auto"/>
          <w:vertAlign w:val="subscript"/>
        </w:rPr>
      </w:pPr>
      <w:r>
        <w:rPr>
          <w:rFonts w:ascii="Arial" w:cs="Arial" w:eastAsia="Arial" w:hAnsi="Arial"/>
          <w:sz w:val="15"/>
          <w:szCs w:val="15"/>
          <w:color w:val="auto"/>
        </w:rPr>
        <w:t>SEC USE ONLY</w:t>
      </w:r>
    </w:p>
    <w:p>
      <w:pPr>
        <w:spacing w:after="0" w:line="200" w:lineRule="exact"/>
        <w:rPr>
          <w:sz w:val="20"/>
          <w:szCs w:val="20"/>
          <w:color w:val="auto"/>
        </w:rPr>
      </w:pPr>
    </w:p>
    <w:p>
      <w:pPr>
        <w:spacing w:after="0" w:line="367" w:lineRule="exact"/>
        <w:rPr>
          <w:sz w:val="20"/>
          <w:szCs w:val="20"/>
          <w:color w:val="auto"/>
        </w:rPr>
      </w:pPr>
    </w:p>
    <w:p>
      <w:pPr>
        <w:ind w:left="1180" w:right="6880" w:hanging="841"/>
        <w:spacing w:after="0" w:line="181" w:lineRule="auto"/>
        <w:tabs>
          <w:tab w:leader="none" w:pos="869" w:val="left"/>
        </w:tabs>
        <w:numPr>
          <w:ilvl w:val="0"/>
          <w:numId w:val="12"/>
        </w:numPr>
        <w:rPr>
          <w:rFonts w:ascii="Arial" w:cs="Arial" w:eastAsia="Arial" w:hAnsi="Arial"/>
          <w:sz w:val="59"/>
          <w:szCs w:val="59"/>
          <w:color w:val="auto"/>
          <w:vertAlign w:val="subscript"/>
        </w:rPr>
      </w:pPr>
      <w:r>
        <w:rPr>
          <w:rFonts w:ascii="Arial" w:cs="Arial" w:eastAsia="Arial" w:hAnsi="Arial"/>
          <w:sz w:val="17"/>
          <w:szCs w:val="17"/>
          <w:color w:val="auto"/>
        </w:rPr>
        <w:t>CITIZENSHIP OR PLACE OF ORGANIZATION UNITED STATES</w:t>
      </w:r>
    </w:p>
    <w:p>
      <w:pPr>
        <w:sectPr>
          <w:pgSz w:w="11900" w:h="16838" w:orient="portrait"/>
          <w:cols w:equalWidth="0" w:num="1">
            <w:col w:w="11420"/>
          </w:cols>
          <w:pgMar w:left="240" w:top="881" w:right="239" w:bottom="1440" w:gutter="0" w:footer="0" w:header="0"/>
        </w:sectPr>
      </w:pPr>
    </w:p>
    <w:p>
      <w:pPr>
        <w:spacing w:after="0" w:line="138"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ind w:left="569" w:hanging="569"/>
        <w:spacing w:after="0" w:line="182" w:lineRule="auto"/>
        <w:tabs>
          <w:tab w:leader="none" w:pos="569" w:val="left"/>
        </w:tabs>
        <w:numPr>
          <w:ilvl w:val="0"/>
          <w:numId w:val="13"/>
        </w:numPr>
        <w:rPr>
          <w:rFonts w:ascii="Arial" w:cs="Arial" w:eastAsia="Arial" w:hAnsi="Arial"/>
          <w:sz w:val="42"/>
          <w:szCs w:val="42"/>
          <w:color w:val="auto"/>
          <w:vertAlign w:val="subscript"/>
        </w:rPr>
      </w:pPr>
      <w:r>
        <w:rPr>
          <w:rFonts w:ascii="Arial" w:cs="Arial" w:eastAsia="Arial" w:hAnsi="Arial"/>
          <w:sz w:val="15"/>
          <w:szCs w:val="15"/>
          <w:color w:val="auto"/>
        </w:rPr>
        <w:t>SOLE VOTING POWER</w:t>
      </w:r>
    </w:p>
    <w:p>
      <w:pPr>
        <w:spacing w:after="0" w:line="204" w:lineRule="exact"/>
        <w:rPr>
          <w:sz w:val="20"/>
          <w:szCs w:val="20"/>
          <w:color w:val="auto"/>
        </w:rPr>
      </w:pPr>
    </w:p>
    <w:p>
      <w:pPr>
        <w:ind w:left="569"/>
        <w:spacing w:after="0"/>
        <w:rPr>
          <w:sz w:val="20"/>
          <w:szCs w:val="20"/>
          <w:color w:val="auto"/>
        </w:rPr>
      </w:pPr>
      <w:r>
        <w:rPr>
          <w:rFonts w:ascii="Arial" w:cs="Arial" w:eastAsia="Arial" w:hAnsi="Arial"/>
          <w:sz w:val="18"/>
          <w:szCs w:val="18"/>
          <w:color w:val="auto"/>
        </w:rPr>
        <w:t>354,893</w:t>
      </w:r>
    </w:p>
    <w:p>
      <w:pPr>
        <w:ind w:left="569" w:hanging="569"/>
        <w:spacing w:after="0" w:line="188" w:lineRule="auto"/>
        <w:tabs>
          <w:tab w:leader="none" w:pos="569" w:val="left"/>
        </w:tabs>
        <w:numPr>
          <w:ilvl w:val="0"/>
          <w:numId w:val="14"/>
        </w:numPr>
        <w:rPr>
          <w:rFonts w:ascii="Arial" w:cs="Arial" w:eastAsia="Arial" w:hAnsi="Arial"/>
          <w:sz w:val="43"/>
          <w:szCs w:val="43"/>
          <w:color w:val="auto"/>
          <w:vertAlign w:val="subscript"/>
        </w:rPr>
      </w:pPr>
      <w:r>
        <w:rPr>
          <w:rFonts w:ascii="Arial" w:cs="Arial" w:eastAsia="Arial" w:hAnsi="Arial"/>
          <w:sz w:val="16"/>
          <w:szCs w:val="16"/>
          <w:color w:val="auto"/>
        </w:rPr>
        <w:t>SHARED VOTING POWER</w:t>
      </w:r>
    </w:p>
    <w:p>
      <w:pPr>
        <w:spacing w:after="0" w:line="202" w:lineRule="exact"/>
        <w:rPr>
          <w:sz w:val="20"/>
          <w:szCs w:val="20"/>
          <w:color w:val="auto"/>
        </w:rPr>
      </w:pPr>
    </w:p>
    <w:p>
      <w:pPr>
        <w:ind w:left="569"/>
        <w:spacing w:after="0"/>
        <w:rPr>
          <w:sz w:val="20"/>
          <w:szCs w:val="20"/>
          <w:color w:val="auto"/>
        </w:rPr>
      </w:pPr>
      <w:r>
        <w:rPr>
          <w:rFonts w:ascii="Arial" w:cs="Arial" w:eastAsia="Arial" w:hAnsi="Arial"/>
          <w:sz w:val="18"/>
          <w:szCs w:val="18"/>
          <w:color w:val="auto"/>
        </w:rPr>
        <w:t>0</w:t>
      </w:r>
    </w:p>
    <w:p>
      <w:pPr>
        <w:ind w:left="569" w:hanging="569"/>
        <w:spacing w:after="0" w:line="188" w:lineRule="auto"/>
        <w:tabs>
          <w:tab w:leader="none" w:pos="569" w:val="left"/>
        </w:tabs>
        <w:numPr>
          <w:ilvl w:val="0"/>
          <w:numId w:val="15"/>
        </w:numPr>
        <w:rPr>
          <w:rFonts w:ascii="Arial" w:cs="Arial" w:eastAsia="Arial" w:hAnsi="Arial"/>
          <w:sz w:val="43"/>
          <w:szCs w:val="43"/>
          <w:color w:val="auto"/>
          <w:vertAlign w:val="subscript"/>
        </w:rPr>
      </w:pPr>
      <w:r>
        <w:rPr>
          <w:rFonts w:ascii="Arial" w:cs="Arial" w:eastAsia="Arial" w:hAnsi="Arial"/>
          <w:sz w:val="16"/>
          <w:szCs w:val="16"/>
          <w:color w:val="auto"/>
        </w:rPr>
        <w:t>SOLE DISPOSITIVE POWER</w:t>
      </w:r>
    </w:p>
    <w:p>
      <w:pPr>
        <w:spacing w:after="0" w:line="202" w:lineRule="exact"/>
        <w:rPr>
          <w:sz w:val="20"/>
          <w:szCs w:val="20"/>
          <w:color w:val="auto"/>
        </w:rPr>
      </w:pPr>
    </w:p>
    <w:p>
      <w:pPr>
        <w:ind w:left="569"/>
        <w:spacing w:after="0"/>
        <w:rPr>
          <w:sz w:val="20"/>
          <w:szCs w:val="20"/>
          <w:color w:val="auto"/>
        </w:rPr>
      </w:pPr>
      <w:r>
        <w:rPr>
          <w:rFonts w:ascii="Arial" w:cs="Arial" w:eastAsia="Arial" w:hAnsi="Arial"/>
          <w:sz w:val="18"/>
          <w:szCs w:val="18"/>
          <w:color w:val="auto"/>
        </w:rPr>
        <w:t>354,893</w:t>
      </w:r>
    </w:p>
    <w:p>
      <w:pPr>
        <w:spacing w:after="0" w:line="158" w:lineRule="exact"/>
        <w:rPr>
          <w:sz w:val="20"/>
          <w:szCs w:val="20"/>
          <w:color w:val="auto"/>
        </w:rPr>
      </w:pPr>
    </w:p>
    <w:p>
      <w:pPr>
        <w:ind w:left="569" w:right="5980" w:hanging="569"/>
        <w:spacing w:after="0" w:line="181" w:lineRule="auto"/>
        <w:tabs>
          <w:tab w:leader="none" w:pos="569" w:val="left"/>
        </w:tabs>
        <w:numPr>
          <w:ilvl w:val="0"/>
          <w:numId w:val="16"/>
        </w:numPr>
        <w:rPr>
          <w:rFonts w:ascii="Arial" w:cs="Arial" w:eastAsia="Arial" w:hAnsi="Arial"/>
          <w:sz w:val="59"/>
          <w:szCs w:val="59"/>
          <w:color w:val="auto"/>
          <w:vertAlign w:val="subscript"/>
        </w:rPr>
      </w:pPr>
      <w:r>
        <w:rPr>
          <w:rFonts w:ascii="Arial" w:cs="Arial" w:eastAsia="Arial" w:hAnsi="Arial"/>
          <w:sz w:val="17"/>
          <w:szCs w:val="17"/>
          <w:color w:val="auto"/>
        </w:rPr>
        <w:t>SHARED DISPOSITIVE POWER 0</w:t>
      </w:r>
    </w:p>
    <w:p>
      <w:pPr>
        <w:spacing w:after="0" w:line="1" w:lineRule="exact"/>
        <w:rPr>
          <w:sz w:val="20"/>
          <w:szCs w:val="20"/>
          <w:color w:val="auto"/>
        </w:rPr>
      </w:pPr>
    </w:p>
    <w:p>
      <w:pPr>
        <w:sectPr>
          <w:pgSz w:w="11900" w:h="16838" w:orient="portrait"/>
          <w:cols w:equalWidth="0" w:num="2">
            <w:col w:w="1620" w:space="711"/>
            <w:col w:w="9089"/>
          </w:cols>
          <w:pgMar w:left="240" w:top="881" w:right="239" w:bottom="1440" w:gutter="0" w:footer="0" w:header="0"/>
          <w:type w:val="continuous"/>
        </w:sectPr>
      </w:pPr>
    </w:p>
    <w:p>
      <w:pPr>
        <w:ind w:left="860" w:hanging="521"/>
        <w:spacing w:after="0" w:line="182" w:lineRule="auto"/>
        <w:tabs>
          <w:tab w:leader="none" w:pos="860" w:val="left"/>
        </w:tabs>
        <w:numPr>
          <w:ilvl w:val="0"/>
          <w:numId w:val="17"/>
        </w:numPr>
        <w:rPr>
          <w:rFonts w:ascii="Arial" w:cs="Arial" w:eastAsia="Arial" w:hAnsi="Arial"/>
          <w:sz w:val="42"/>
          <w:szCs w:val="42"/>
          <w:color w:val="auto"/>
          <w:vertAlign w:val="subscript"/>
        </w:rPr>
      </w:pPr>
      <w:r>
        <w:rPr>
          <w:rFonts w:ascii="Arial" w:cs="Arial" w:eastAsia="Arial" w:hAnsi="Arial"/>
          <w:sz w:val="15"/>
          <w:szCs w:val="15"/>
          <w:color w:val="auto"/>
        </w:rPr>
        <w:t>AGGREGATE AMOUNT BENEFICIALLY OWNED BY EACH REPORTING PERSON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8860" w:type="dxa"/>
            <w:vAlign w:val="bottom"/>
          </w:tcPr>
          <w:p>
            <w:pPr>
              <w:ind w:left="140"/>
              <w:spacing w:after="0"/>
              <w:rPr>
                <w:sz w:val="20"/>
                <w:szCs w:val="20"/>
                <w:color w:val="auto"/>
              </w:rPr>
            </w:pPr>
            <w:r>
              <w:rPr>
                <w:rFonts w:ascii="Arial" w:cs="Arial" w:eastAsia="Arial" w:hAnsi="Arial"/>
                <w:sz w:val="18"/>
                <w:szCs w:val="18"/>
                <w:color w:val="auto"/>
              </w:rPr>
              <w:t>354,893</w:t>
            </w:r>
          </w:p>
        </w:tc>
        <w:tc>
          <w:tcPr>
            <w:tcW w:w="1840" w:type="dxa"/>
            <w:vAlign w:val="bottom"/>
          </w:tcPr>
          <w:p>
            <w:pPr>
              <w:spacing w:after="0"/>
              <w:rPr>
                <w:sz w:val="20"/>
                <w:szCs w:val="20"/>
                <w:color w:val="auto"/>
              </w:rPr>
            </w:pPr>
          </w:p>
        </w:tc>
      </w:tr>
      <w:tr>
        <w:trPr>
          <w:trHeight w:val="68"/>
        </w:trPr>
        <w:tc>
          <w:tcPr>
            <w:tcW w:w="72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r>
      <w:tr>
        <w:trPr>
          <w:trHeight w:val="441"/>
        </w:trPr>
        <w:tc>
          <w:tcPr>
            <w:tcW w:w="720" w:type="dxa"/>
            <w:vAlign w:val="bottom"/>
          </w:tcPr>
          <w:p>
            <w:pPr>
              <w:jc w:val="right"/>
              <w:spacing w:after="0"/>
              <w:rPr>
                <w:sz w:val="20"/>
                <w:szCs w:val="20"/>
                <w:color w:val="auto"/>
              </w:rPr>
            </w:pPr>
            <w:r>
              <w:rPr>
                <w:rFonts w:ascii="Arial" w:cs="Arial" w:eastAsia="Arial" w:hAnsi="Arial"/>
                <w:sz w:val="32"/>
                <w:szCs w:val="32"/>
                <w:color w:val="auto"/>
              </w:rPr>
              <w:t>10</w:t>
            </w:r>
          </w:p>
        </w:tc>
        <w:tc>
          <w:tcPr>
            <w:tcW w:w="8860" w:type="dxa"/>
            <w:vAlign w:val="bottom"/>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r>
      <w:tr>
        <w:trPr>
          <w:trHeight w:val="120"/>
        </w:trPr>
        <w:tc>
          <w:tcPr>
            <w:tcW w:w="720" w:type="dxa"/>
            <w:vAlign w:val="bottom"/>
            <w:tcBorders>
              <w:bottom w:val="single" w:sz="8" w:color="auto"/>
            </w:tcBorders>
          </w:tcPr>
          <w:p>
            <w:pPr>
              <w:spacing w:after="0"/>
              <w:rPr>
                <w:sz w:val="10"/>
                <w:szCs w:val="10"/>
                <w:color w:val="auto"/>
              </w:rPr>
            </w:pPr>
          </w:p>
        </w:tc>
        <w:tc>
          <w:tcPr>
            <w:tcW w:w="88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r>
      <w:tr>
        <w:trPr>
          <w:trHeight w:val="441"/>
        </w:trPr>
        <w:tc>
          <w:tcPr>
            <w:tcW w:w="720" w:type="dxa"/>
            <w:vAlign w:val="bottom"/>
          </w:tcPr>
          <w:p>
            <w:pPr>
              <w:jc w:val="right"/>
              <w:spacing w:after="0"/>
              <w:rPr>
                <w:sz w:val="20"/>
                <w:szCs w:val="20"/>
                <w:color w:val="auto"/>
              </w:rPr>
            </w:pPr>
            <w:r>
              <w:rPr>
                <w:rFonts w:ascii="Arial" w:cs="Arial" w:eastAsia="Arial" w:hAnsi="Arial"/>
                <w:sz w:val="32"/>
                <w:szCs w:val="32"/>
                <w:color w:val="auto"/>
              </w:rPr>
              <w:t>11</w:t>
            </w:r>
          </w:p>
        </w:tc>
        <w:tc>
          <w:tcPr>
            <w:tcW w:w="8860" w:type="dxa"/>
            <w:vAlign w:val="bottom"/>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840" w:type="dxa"/>
            <w:vAlign w:val="bottom"/>
          </w:tcPr>
          <w:p>
            <w:pPr>
              <w:spacing w:after="0"/>
              <w:rPr>
                <w:sz w:val="24"/>
                <w:szCs w:val="24"/>
                <w:color w:val="auto"/>
              </w:rPr>
            </w:pPr>
          </w:p>
        </w:tc>
      </w:tr>
      <w:tr>
        <w:trPr>
          <w:trHeight w:val="269"/>
        </w:trPr>
        <w:tc>
          <w:tcPr>
            <w:tcW w:w="720" w:type="dxa"/>
            <w:vAlign w:val="bottom"/>
          </w:tcPr>
          <w:p>
            <w:pPr>
              <w:spacing w:after="0"/>
              <w:rPr>
                <w:sz w:val="23"/>
                <w:szCs w:val="23"/>
                <w:color w:val="auto"/>
              </w:rPr>
            </w:pPr>
          </w:p>
        </w:tc>
        <w:tc>
          <w:tcPr>
            <w:tcW w:w="8860" w:type="dxa"/>
            <w:vAlign w:val="bottom"/>
          </w:tcPr>
          <w:p>
            <w:pPr>
              <w:ind w:left="140"/>
              <w:spacing w:after="0"/>
              <w:rPr>
                <w:sz w:val="20"/>
                <w:szCs w:val="20"/>
                <w:color w:val="auto"/>
              </w:rPr>
            </w:pPr>
            <w:r>
              <w:rPr>
                <w:rFonts w:ascii="Arial" w:cs="Arial" w:eastAsia="Arial" w:hAnsi="Arial"/>
                <w:sz w:val="18"/>
                <w:szCs w:val="18"/>
                <w:color w:val="auto"/>
              </w:rPr>
              <w:t>5.2%</w:t>
            </w:r>
          </w:p>
        </w:tc>
        <w:tc>
          <w:tcPr>
            <w:tcW w:w="1840" w:type="dxa"/>
            <w:vAlign w:val="bottom"/>
          </w:tcPr>
          <w:p>
            <w:pPr>
              <w:spacing w:after="0"/>
              <w:rPr>
                <w:sz w:val="23"/>
                <w:szCs w:val="23"/>
                <w:color w:val="auto"/>
              </w:rPr>
            </w:pPr>
          </w:p>
        </w:tc>
      </w:tr>
      <w:tr>
        <w:trPr>
          <w:trHeight w:val="68"/>
        </w:trPr>
        <w:tc>
          <w:tcPr>
            <w:tcW w:w="72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r>
      <w:tr>
        <w:trPr>
          <w:trHeight w:val="441"/>
        </w:trPr>
        <w:tc>
          <w:tcPr>
            <w:tcW w:w="720" w:type="dxa"/>
            <w:vAlign w:val="bottom"/>
          </w:tcPr>
          <w:p>
            <w:pPr>
              <w:jc w:val="right"/>
              <w:spacing w:after="0"/>
              <w:rPr>
                <w:sz w:val="20"/>
                <w:szCs w:val="20"/>
                <w:color w:val="auto"/>
              </w:rPr>
            </w:pPr>
            <w:r>
              <w:rPr>
                <w:rFonts w:ascii="Arial" w:cs="Arial" w:eastAsia="Arial" w:hAnsi="Arial"/>
                <w:sz w:val="32"/>
                <w:szCs w:val="32"/>
                <w:color w:val="auto"/>
              </w:rPr>
              <w:t>12</w:t>
            </w:r>
          </w:p>
        </w:tc>
        <w:tc>
          <w:tcPr>
            <w:tcW w:w="8860" w:type="dxa"/>
            <w:vAlign w:val="bottom"/>
          </w:tcPr>
          <w:p>
            <w:pPr>
              <w:ind w:left="140"/>
              <w:spacing w:after="0"/>
              <w:rPr>
                <w:sz w:val="20"/>
                <w:szCs w:val="20"/>
                <w:color w:val="auto"/>
              </w:rPr>
            </w:pPr>
            <w:r>
              <w:rPr>
                <w:rFonts w:ascii="Arial" w:cs="Arial" w:eastAsia="Arial" w:hAnsi="Arial"/>
                <w:sz w:val="18"/>
                <w:szCs w:val="18"/>
                <w:color w:val="auto"/>
              </w:rPr>
              <w:t>TYPE OF REPORTING PERSON</w:t>
            </w:r>
          </w:p>
        </w:tc>
        <w:tc>
          <w:tcPr>
            <w:tcW w:w="1840" w:type="dxa"/>
            <w:vAlign w:val="bottom"/>
          </w:tcPr>
          <w:p>
            <w:pPr>
              <w:spacing w:after="0"/>
              <w:rPr>
                <w:sz w:val="24"/>
                <w:szCs w:val="24"/>
                <w:color w:val="auto"/>
              </w:rPr>
            </w:pPr>
          </w:p>
        </w:tc>
      </w:tr>
      <w:tr>
        <w:trPr>
          <w:trHeight w:val="269"/>
        </w:trPr>
        <w:tc>
          <w:tcPr>
            <w:tcW w:w="720" w:type="dxa"/>
            <w:vAlign w:val="bottom"/>
          </w:tcPr>
          <w:p>
            <w:pPr>
              <w:spacing w:after="0"/>
              <w:rPr>
                <w:sz w:val="23"/>
                <w:szCs w:val="23"/>
                <w:color w:val="auto"/>
              </w:rPr>
            </w:pPr>
          </w:p>
        </w:tc>
        <w:tc>
          <w:tcPr>
            <w:tcW w:w="8860" w:type="dxa"/>
            <w:vAlign w:val="bottom"/>
          </w:tcPr>
          <w:p>
            <w:pPr>
              <w:ind w:left="140"/>
              <w:spacing w:after="0"/>
              <w:rPr>
                <w:sz w:val="20"/>
                <w:szCs w:val="20"/>
                <w:color w:val="auto"/>
              </w:rPr>
            </w:pPr>
            <w:r>
              <w:rPr>
                <w:rFonts w:ascii="Arial" w:cs="Arial" w:eastAsia="Arial" w:hAnsi="Arial"/>
                <w:sz w:val="18"/>
                <w:szCs w:val="18"/>
                <w:color w:val="auto"/>
              </w:rPr>
              <w:t>EP</w:t>
            </w:r>
          </w:p>
        </w:tc>
        <w:tc>
          <w:tcPr>
            <w:tcW w:w="1840" w:type="dxa"/>
            <w:vAlign w:val="bottom"/>
          </w:tcPr>
          <w:p>
            <w:pPr>
              <w:spacing w:after="0"/>
              <w:rPr>
                <w:sz w:val="23"/>
                <w:szCs w:val="23"/>
                <w:color w:val="auto"/>
              </w:rPr>
            </w:pPr>
          </w:p>
        </w:tc>
      </w:tr>
      <w:tr>
        <w:trPr>
          <w:trHeight w:val="729"/>
        </w:trPr>
        <w:tc>
          <w:tcPr>
            <w:tcW w:w="72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CUSIP No. 70806A106</w:t>
      </w:r>
    </w:p>
    <w:p>
      <w:pPr>
        <w:ind w:left="860" w:hanging="521"/>
        <w:spacing w:after="0" w:line="180" w:lineRule="auto"/>
        <w:tabs>
          <w:tab w:leader="none" w:pos="860" w:val="left"/>
        </w:tabs>
        <w:numPr>
          <w:ilvl w:val="0"/>
          <w:numId w:val="18"/>
        </w:numPr>
        <w:rPr>
          <w:rFonts w:ascii="Arial" w:cs="Arial" w:eastAsia="Arial" w:hAnsi="Arial"/>
          <w:sz w:val="62"/>
          <w:szCs w:val="62"/>
          <w:color w:val="auto"/>
          <w:vertAlign w:val="subscript"/>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5805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805805"/>
                    </a:xfrm>
                    <a:prstGeom prst="rect">
                      <a:avLst/>
                    </a:prstGeom>
                    <a:noFill/>
                  </pic:spPr>
                </pic:pic>
              </a:graphicData>
            </a:graphic>
          </wp:anchor>
        </w:drawing>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SILVER INVESTMENT PARTNERS LP</w:t>
      </w:r>
    </w:p>
    <w:tbl>
      <w:tblPr>
        <w:tblLayout w:type="fixed"/>
        <w:tblInd w:w="340" w:type="dxa"/>
        <w:tblCellMar>
          <w:top w:w="0" w:type="dxa"/>
          <w:left w:w="0" w:type="dxa"/>
          <w:bottom w:w="0" w:type="dxa"/>
          <w:right w:w="0" w:type="dxa"/>
        </w:tblCellMar>
      </w:tblPr>
      <w:tr>
        <w:trPr>
          <w:trHeight w:val="341"/>
        </w:trPr>
        <w:tc>
          <w:tcPr>
            <w:tcW w:w="340" w:type="dxa"/>
            <w:vAlign w:val="bottom"/>
          </w:tcPr>
          <w:p>
            <w:pPr>
              <w:jc w:val="right"/>
              <w:ind w:right="18"/>
              <w:spacing w:after="0" w:line="333" w:lineRule="exact"/>
              <w:rPr>
                <w:sz w:val="20"/>
                <w:szCs w:val="20"/>
                <w:color w:val="auto"/>
              </w:rPr>
            </w:pPr>
            <w:r>
              <w:rPr>
                <w:rFonts w:ascii="Arial" w:cs="Arial" w:eastAsia="Arial" w:hAnsi="Arial"/>
                <w:sz w:val="32"/>
                <w:szCs w:val="32"/>
                <w:color w:val="auto"/>
                <w:w w:val="78"/>
              </w:rPr>
              <w:t>2</w:t>
            </w:r>
          </w:p>
        </w:tc>
        <w:tc>
          <w:tcPr>
            <w:tcW w:w="7700" w:type="dxa"/>
            <w:vAlign w:val="bottom"/>
          </w:tcPr>
          <w:p>
            <w:pPr>
              <w:ind w:left="180"/>
              <w:spacing w:after="0"/>
              <w:rPr>
                <w:sz w:val="20"/>
                <w:szCs w:val="20"/>
                <w:color w:val="auto"/>
              </w:rPr>
            </w:pPr>
            <w:r>
              <w:rPr>
                <w:rFonts w:ascii="Arial" w:cs="Arial" w:eastAsia="Arial" w:hAnsi="Arial"/>
                <w:sz w:val="18"/>
                <w:szCs w:val="18"/>
                <w:color w:val="auto"/>
              </w:rPr>
              <w:t>CHECK THE APPROPRIATE BOX IF A MEMBER OF A GROUP</w:t>
            </w:r>
          </w:p>
        </w:tc>
        <w:tc>
          <w:tcPr>
            <w:tcW w:w="3000" w:type="dxa"/>
            <w:vAlign w:val="bottom"/>
          </w:tcPr>
          <w:p>
            <w:pPr>
              <w:ind w:left="254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r>
      <w:tr>
        <w:trPr>
          <w:trHeight w:val="283"/>
        </w:trPr>
        <w:tc>
          <w:tcPr>
            <w:tcW w:w="3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3000" w:type="dxa"/>
            <w:vAlign w:val="bottom"/>
          </w:tcPr>
          <w:p>
            <w:pPr>
              <w:ind w:left="2580"/>
              <w:spacing w:after="0" w:line="207" w:lineRule="exact"/>
              <w:rPr>
                <w:sz w:val="20"/>
                <w:szCs w:val="20"/>
                <w:color w:val="auto"/>
              </w:rPr>
            </w:pPr>
            <w:r>
              <w:rPr>
                <w:rFonts w:ascii="Arial" w:cs="Arial" w:eastAsia="Arial" w:hAnsi="Arial"/>
                <w:sz w:val="18"/>
                <w:szCs w:val="18"/>
                <w:color w:val="auto"/>
                <w:w w:val="88"/>
              </w:rPr>
              <w:t xml:space="preserve">(b) </w:t>
            </w:r>
            <w:r>
              <w:rPr>
                <w:rFonts w:ascii="MS PGothic" w:cs="MS PGothic" w:eastAsia="MS PGothic" w:hAnsi="MS PGothic"/>
                <w:sz w:val="18"/>
                <w:szCs w:val="18"/>
                <w:color w:val="auto"/>
                <w:w w:val="88"/>
              </w:rPr>
              <w:t>☒</w:t>
            </w:r>
          </w:p>
        </w:tc>
      </w:tr>
    </w:tbl>
    <w:p>
      <w:pPr>
        <w:ind w:left="860" w:hanging="521"/>
        <w:spacing w:after="0" w:line="184" w:lineRule="auto"/>
        <w:tabs>
          <w:tab w:leader="none" w:pos="860" w:val="left"/>
        </w:tabs>
        <w:numPr>
          <w:ilvl w:val="0"/>
          <w:numId w:val="19"/>
        </w:numPr>
        <w:rPr>
          <w:rFonts w:ascii="Arial" w:cs="Arial" w:eastAsia="Arial" w:hAnsi="Arial"/>
          <w:sz w:val="39"/>
          <w:szCs w:val="39"/>
          <w:color w:val="auto"/>
          <w:vertAlign w:val="subscript"/>
        </w:rPr>
      </w:pPr>
      <w:r>
        <w:rPr>
          <w:rFonts w:ascii="Arial" w:cs="Arial" w:eastAsia="Arial" w:hAnsi="Arial"/>
          <w:sz w:val="15"/>
          <w:szCs w:val="15"/>
          <w:color w:val="auto"/>
        </w:rPr>
        <w:t>SEC USE ONLY</w:t>
      </w:r>
    </w:p>
    <w:p>
      <w:pPr>
        <w:spacing w:after="0" w:line="200" w:lineRule="exact"/>
        <w:rPr>
          <w:sz w:val="20"/>
          <w:szCs w:val="20"/>
          <w:color w:val="auto"/>
        </w:rPr>
      </w:pPr>
    </w:p>
    <w:p>
      <w:pPr>
        <w:spacing w:after="0" w:line="367" w:lineRule="exact"/>
        <w:rPr>
          <w:sz w:val="20"/>
          <w:szCs w:val="20"/>
          <w:color w:val="auto"/>
        </w:rPr>
      </w:pPr>
    </w:p>
    <w:p>
      <w:pPr>
        <w:ind w:left="1180" w:right="6880" w:hanging="841"/>
        <w:spacing w:after="0" w:line="181" w:lineRule="auto"/>
        <w:tabs>
          <w:tab w:leader="none" w:pos="869" w:val="left"/>
        </w:tabs>
        <w:numPr>
          <w:ilvl w:val="0"/>
          <w:numId w:val="20"/>
        </w:numPr>
        <w:rPr>
          <w:rFonts w:ascii="Arial" w:cs="Arial" w:eastAsia="Arial" w:hAnsi="Arial"/>
          <w:sz w:val="59"/>
          <w:szCs w:val="59"/>
          <w:color w:val="auto"/>
          <w:vertAlign w:val="subscript"/>
        </w:rPr>
      </w:pPr>
      <w:r>
        <w:rPr>
          <w:rFonts w:ascii="Arial" w:cs="Arial" w:eastAsia="Arial" w:hAnsi="Arial"/>
          <w:sz w:val="17"/>
          <w:szCs w:val="17"/>
          <w:color w:val="auto"/>
        </w:rPr>
        <w:t>CITIZENSHIP OR PLACE OF ORGANIZATION UNITED STATES</w:t>
      </w:r>
    </w:p>
    <w:p>
      <w:pPr>
        <w:sectPr>
          <w:pgSz w:w="11900" w:h="16838" w:orient="portrait"/>
          <w:cols w:equalWidth="0" w:num="1">
            <w:col w:w="11420"/>
          </w:cols>
          <w:pgMar w:left="240" w:top="881" w:right="239" w:bottom="1440" w:gutter="0" w:footer="0" w:header="0"/>
        </w:sectPr>
      </w:pPr>
    </w:p>
    <w:p>
      <w:pPr>
        <w:spacing w:after="0" w:line="138"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ind w:left="569" w:hanging="569"/>
        <w:spacing w:after="0" w:line="182" w:lineRule="auto"/>
        <w:tabs>
          <w:tab w:leader="none" w:pos="569" w:val="left"/>
        </w:tabs>
        <w:numPr>
          <w:ilvl w:val="0"/>
          <w:numId w:val="21"/>
        </w:numPr>
        <w:rPr>
          <w:rFonts w:ascii="Arial" w:cs="Arial" w:eastAsia="Arial" w:hAnsi="Arial"/>
          <w:sz w:val="42"/>
          <w:szCs w:val="42"/>
          <w:color w:val="auto"/>
          <w:vertAlign w:val="subscript"/>
        </w:rPr>
      </w:pPr>
      <w:r>
        <w:rPr>
          <w:rFonts w:ascii="Arial" w:cs="Arial" w:eastAsia="Arial" w:hAnsi="Arial"/>
          <w:sz w:val="15"/>
          <w:szCs w:val="15"/>
          <w:color w:val="auto"/>
        </w:rPr>
        <w:t>SOLE VOTING POWER</w:t>
      </w:r>
    </w:p>
    <w:p>
      <w:pPr>
        <w:spacing w:after="0" w:line="204" w:lineRule="exact"/>
        <w:rPr>
          <w:sz w:val="20"/>
          <w:szCs w:val="20"/>
          <w:color w:val="auto"/>
        </w:rPr>
      </w:pPr>
    </w:p>
    <w:p>
      <w:pPr>
        <w:ind w:left="569"/>
        <w:spacing w:after="0"/>
        <w:rPr>
          <w:sz w:val="20"/>
          <w:szCs w:val="20"/>
          <w:color w:val="auto"/>
        </w:rPr>
      </w:pPr>
      <w:r>
        <w:rPr>
          <w:rFonts w:ascii="Arial" w:cs="Arial" w:eastAsia="Arial" w:hAnsi="Arial"/>
          <w:sz w:val="18"/>
          <w:szCs w:val="18"/>
          <w:color w:val="auto"/>
        </w:rPr>
        <w:t>146,189</w:t>
      </w:r>
    </w:p>
    <w:p>
      <w:pPr>
        <w:ind w:left="569" w:hanging="569"/>
        <w:spacing w:after="0" w:line="188" w:lineRule="auto"/>
        <w:tabs>
          <w:tab w:leader="none" w:pos="569" w:val="left"/>
        </w:tabs>
        <w:numPr>
          <w:ilvl w:val="0"/>
          <w:numId w:val="22"/>
        </w:numPr>
        <w:rPr>
          <w:rFonts w:ascii="Arial" w:cs="Arial" w:eastAsia="Arial" w:hAnsi="Arial"/>
          <w:sz w:val="43"/>
          <w:szCs w:val="43"/>
          <w:color w:val="auto"/>
          <w:vertAlign w:val="subscript"/>
        </w:rPr>
      </w:pPr>
      <w:r>
        <w:rPr>
          <w:rFonts w:ascii="Arial" w:cs="Arial" w:eastAsia="Arial" w:hAnsi="Arial"/>
          <w:sz w:val="16"/>
          <w:szCs w:val="16"/>
          <w:color w:val="auto"/>
        </w:rPr>
        <w:t>SHARED VOTING POWER</w:t>
      </w:r>
    </w:p>
    <w:p>
      <w:pPr>
        <w:spacing w:after="0" w:line="202" w:lineRule="exact"/>
        <w:rPr>
          <w:sz w:val="20"/>
          <w:szCs w:val="20"/>
          <w:color w:val="auto"/>
        </w:rPr>
      </w:pPr>
    </w:p>
    <w:p>
      <w:pPr>
        <w:ind w:left="569"/>
        <w:spacing w:after="0"/>
        <w:rPr>
          <w:sz w:val="20"/>
          <w:szCs w:val="20"/>
          <w:color w:val="auto"/>
        </w:rPr>
      </w:pPr>
      <w:r>
        <w:rPr>
          <w:rFonts w:ascii="Arial" w:cs="Arial" w:eastAsia="Arial" w:hAnsi="Arial"/>
          <w:sz w:val="18"/>
          <w:szCs w:val="18"/>
          <w:color w:val="auto"/>
        </w:rPr>
        <w:t>0</w:t>
      </w:r>
    </w:p>
    <w:p>
      <w:pPr>
        <w:ind w:left="569" w:hanging="569"/>
        <w:spacing w:after="0" w:line="188" w:lineRule="auto"/>
        <w:tabs>
          <w:tab w:leader="none" w:pos="569" w:val="left"/>
        </w:tabs>
        <w:numPr>
          <w:ilvl w:val="0"/>
          <w:numId w:val="23"/>
        </w:numPr>
        <w:rPr>
          <w:rFonts w:ascii="Arial" w:cs="Arial" w:eastAsia="Arial" w:hAnsi="Arial"/>
          <w:sz w:val="43"/>
          <w:szCs w:val="43"/>
          <w:color w:val="auto"/>
          <w:vertAlign w:val="subscript"/>
        </w:rPr>
      </w:pPr>
      <w:r>
        <w:rPr>
          <w:rFonts w:ascii="Arial" w:cs="Arial" w:eastAsia="Arial" w:hAnsi="Arial"/>
          <w:sz w:val="16"/>
          <w:szCs w:val="16"/>
          <w:color w:val="auto"/>
        </w:rPr>
        <w:t>SOLE DISPOSITIVE POWER</w:t>
      </w:r>
    </w:p>
    <w:p>
      <w:pPr>
        <w:spacing w:after="0" w:line="202" w:lineRule="exact"/>
        <w:rPr>
          <w:sz w:val="20"/>
          <w:szCs w:val="20"/>
          <w:color w:val="auto"/>
        </w:rPr>
      </w:pPr>
    </w:p>
    <w:p>
      <w:pPr>
        <w:ind w:left="569"/>
        <w:spacing w:after="0"/>
        <w:rPr>
          <w:sz w:val="20"/>
          <w:szCs w:val="20"/>
          <w:color w:val="auto"/>
        </w:rPr>
      </w:pPr>
      <w:r>
        <w:rPr>
          <w:rFonts w:ascii="Arial" w:cs="Arial" w:eastAsia="Arial" w:hAnsi="Arial"/>
          <w:sz w:val="18"/>
          <w:szCs w:val="18"/>
          <w:color w:val="auto"/>
        </w:rPr>
        <w:t>146,189</w:t>
      </w:r>
    </w:p>
    <w:p>
      <w:pPr>
        <w:spacing w:after="0" w:line="158" w:lineRule="exact"/>
        <w:rPr>
          <w:sz w:val="20"/>
          <w:szCs w:val="20"/>
          <w:color w:val="auto"/>
        </w:rPr>
      </w:pPr>
    </w:p>
    <w:p>
      <w:pPr>
        <w:ind w:left="569" w:right="5980" w:hanging="569"/>
        <w:spacing w:after="0" w:line="181" w:lineRule="auto"/>
        <w:tabs>
          <w:tab w:leader="none" w:pos="569" w:val="left"/>
        </w:tabs>
        <w:numPr>
          <w:ilvl w:val="0"/>
          <w:numId w:val="24"/>
        </w:numPr>
        <w:rPr>
          <w:rFonts w:ascii="Arial" w:cs="Arial" w:eastAsia="Arial" w:hAnsi="Arial"/>
          <w:sz w:val="59"/>
          <w:szCs w:val="59"/>
          <w:color w:val="auto"/>
          <w:vertAlign w:val="subscript"/>
        </w:rPr>
      </w:pPr>
      <w:r>
        <w:rPr>
          <w:rFonts w:ascii="Arial" w:cs="Arial" w:eastAsia="Arial" w:hAnsi="Arial"/>
          <w:sz w:val="17"/>
          <w:szCs w:val="17"/>
          <w:color w:val="auto"/>
        </w:rPr>
        <w:t>SHARED DISPOSITIVE POWER 0</w:t>
      </w:r>
    </w:p>
    <w:p>
      <w:pPr>
        <w:spacing w:after="0" w:line="1" w:lineRule="exact"/>
        <w:rPr>
          <w:sz w:val="20"/>
          <w:szCs w:val="20"/>
          <w:color w:val="auto"/>
        </w:rPr>
      </w:pPr>
    </w:p>
    <w:p>
      <w:pPr>
        <w:sectPr>
          <w:pgSz w:w="11900" w:h="16838" w:orient="portrait"/>
          <w:cols w:equalWidth="0" w:num="2">
            <w:col w:w="1620" w:space="711"/>
            <w:col w:w="9089"/>
          </w:cols>
          <w:pgMar w:left="240" w:top="881" w:right="239" w:bottom="1440" w:gutter="0" w:footer="0" w:header="0"/>
          <w:type w:val="continuous"/>
        </w:sectPr>
      </w:pPr>
    </w:p>
    <w:p>
      <w:pPr>
        <w:ind w:left="860" w:hanging="521"/>
        <w:spacing w:after="0" w:line="182" w:lineRule="auto"/>
        <w:tabs>
          <w:tab w:leader="none" w:pos="860" w:val="left"/>
        </w:tabs>
        <w:numPr>
          <w:ilvl w:val="0"/>
          <w:numId w:val="25"/>
        </w:numPr>
        <w:rPr>
          <w:rFonts w:ascii="Arial" w:cs="Arial" w:eastAsia="Arial" w:hAnsi="Arial"/>
          <w:sz w:val="42"/>
          <w:szCs w:val="42"/>
          <w:color w:val="auto"/>
          <w:vertAlign w:val="subscript"/>
        </w:rPr>
      </w:pPr>
      <w:r>
        <w:rPr>
          <w:rFonts w:ascii="Arial" w:cs="Arial" w:eastAsia="Arial" w:hAnsi="Arial"/>
          <w:sz w:val="15"/>
          <w:szCs w:val="15"/>
          <w:color w:val="auto"/>
        </w:rPr>
        <w:t>AGGREGATE AMOUNT BENEFICIALLY OWNED BY EACH REPORTING PERSON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8860" w:type="dxa"/>
            <w:vAlign w:val="bottom"/>
          </w:tcPr>
          <w:p>
            <w:pPr>
              <w:ind w:left="140"/>
              <w:spacing w:after="0"/>
              <w:rPr>
                <w:sz w:val="20"/>
                <w:szCs w:val="20"/>
                <w:color w:val="auto"/>
              </w:rPr>
            </w:pPr>
            <w:r>
              <w:rPr>
                <w:rFonts w:ascii="Arial" w:cs="Arial" w:eastAsia="Arial" w:hAnsi="Arial"/>
                <w:sz w:val="18"/>
                <w:szCs w:val="18"/>
                <w:color w:val="auto"/>
              </w:rPr>
              <w:t>146,189</w:t>
            </w:r>
          </w:p>
        </w:tc>
        <w:tc>
          <w:tcPr>
            <w:tcW w:w="1840" w:type="dxa"/>
            <w:vAlign w:val="bottom"/>
          </w:tcPr>
          <w:p>
            <w:pPr>
              <w:spacing w:after="0"/>
              <w:rPr>
                <w:sz w:val="20"/>
                <w:szCs w:val="20"/>
                <w:color w:val="auto"/>
              </w:rPr>
            </w:pPr>
          </w:p>
        </w:tc>
      </w:tr>
      <w:tr>
        <w:trPr>
          <w:trHeight w:val="68"/>
        </w:trPr>
        <w:tc>
          <w:tcPr>
            <w:tcW w:w="72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r>
      <w:tr>
        <w:trPr>
          <w:trHeight w:val="441"/>
        </w:trPr>
        <w:tc>
          <w:tcPr>
            <w:tcW w:w="720" w:type="dxa"/>
            <w:vAlign w:val="bottom"/>
          </w:tcPr>
          <w:p>
            <w:pPr>
              <w:jc w:val="right"/>
              <w:spacing w:after="0"/>
              <w:rPr>
                <w:sz w:val="20"/>
                <w:szCs w:val="20"/>
                <w:color w:val="auto"/>
              </w:rPr>
            </w:pPr>
            <w:r>
              <w:rPr>
                <w:rFonts w:ascii="Arial" w:cs="Arial" w:eastAsia="Arial" w:hAnsi="Arial"/>
                <w:sz w:val="32"/>
                <w:szCs w:val="32"/>
                <w:color w:val="auto"/>
              </w:rPr>
              <w:t>10</w:t>
            </w:r>
          </w:p>
        </w:tc>
        <w:tc>
          <w:tcPr>
            <w:tcW w:w="8860" w:type="dxa"/>
            <w:vAlign w:val="bottom"/>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r>
      <w:tr>
        <w:trPr>
          <w:trHeight w:val="120"/>
        </w:trPr>
        <w:tc>
          <w:tcPr>
            <w:tcW w:w="720" w:type="dxa"/>
            <w:vAlign w:val="bottom"/>
            <w:tcBorders>
              <w:bottom w:val="single" w:sz="8" w:color="auto"/>
            </w:tcBorders>
          </w:tcPr>
          <w:p>
            <w:pPr>
              <w:spacing w:after="0"/>
              <w:rPr>
                <w:sz w:val="10"/>
                <w:szCs w:val="10"/>
                <w:color w:val="auto"/>
              </w:rPr>
            </w:pPr>
          </w:p>
        </w:tc>
        <w:tc>
          <w:tcPr>
            <w:tcW w:w="88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r>
      <w:tr>
        <w:trPr>
          <w:trHeight w:val="441"/>
        </w:trPr>
        <w:tc>
          <w:tcPr>
            <w:tcW w:w="720" w:type="dxa"/>
            <w:vAlign w:val="bottom"/>
          </w:tcPr>
          <w:p>
            <w:pPr>
              <w:jc w:val="right"/>
              <w:spacing w:after="0"/>
              <w:rPr>
                <w:sz w:val="20"/>
                <w:szCs w:val="20"/>
                <w:color w:val="auto"/>
              </w:rPr>
            </w:pPr>
            <w:r>
              <w:rPr>
                <w:rFonts w:ascii="Arial" w:cs="Arial" w:eastAsia="Arial" w:hAnsi="Arial"/>
                <w:sz w:val="32"/>
                <w:szCs w:val="32"/>
                <w:color w:val="auto"/>
              </w:rPr>
              <w:t>11</w:t>
            </w:r>
          </w:p>
        </w:tc>
        <w:tc>
          <w:tcPr>
            <w:tcW w:w="8860" w:type="dxa"/>
            <w:vAlign w:val="bottom"/>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1840" w:type="dxa"/>
            <w:vAlign w:val="bottom"/>
          </w:tcPr>
          <w:p>
            <w:pPr>
              <w:spacing w:after="0"/>
              <w:rPr>
                <w:sz w:val="24"/>
                <w:szCs w:val="24"/>
                <w:color w:val="auto"/>
              </w:rPr>
            </w:pPr>
          </w:p>
        </w:tc>
      </w:tr>
      <w:tr>
        <w:trPr>
          <w:trHeight w:val="269"/>
        </w:trPr>
        <w:tc>
          <w:tcPr>
            <w:tcW w:w="720" w:type="dxa"/>
            <w:vAlign w:val="bottom"/>
          </w:tcPr>
          <w:p>
            <w:pPr>
              <w:spacing w:after="0"/>
              <w:rPr>
                <w:sz w:val="23"/>
                <w:szCs w:val="23"/>
                <w:color w:val="auto"/>
              </w:rPr>
            </w:pPr>
          </w:p>
        </w:tc>
        <w:tc>
          <w:tcPr>
            <w:tcW w:w="8860" w:type="dxa"/>
            <w:vAlign w:val="bottom"/>
          </w:tcPr>
          <w:p>
            <w:pPr>
              <w:ind w:left="140"/>
              <w:spacing w:after="0"/>
              <w:rPr>
                <w:sz w:val="20"/>
                <w:szCs w:val="20"/>
                <w:color w:val="auto"/>
              </w:rPr>
            </w:pPr>
            <w:r>
              <w:rPr>
                <w:rFonts w:ascii="Arial" w:cs="Arial" w:eastAsia="Arial" w:hAnsi="Arial"/>
                <w:sz w:val="18"/>
                <w:szCs w:val="18"/>
                <w:color w:val="auto"/>
              </w:rPr>
              <w:t>2.1%</w:t>
            </w:r>
          </w:p>
        </w:tc>
        <w:tc>
          <w:tcPr>
            <w:tcW w:w="1840" w:type="dxa"/>
            <w:vAlign w:val="bottom"/>
          </w:tcPr>
          <w:p>
            <w:pPr>
              <w:spacing w:after="0"/>
              <w:rPr>
                <w:sz w:val="23"/>
                <w:szCs w:val="23"/>
                <w:color w:val="auto"/>
              </w:rPr>
            </w:pPr>
          </w:p>
        </w:tc>
      </w:tr>
      <w:tr>
        <w:trPr>
          <w:trHeight w:val="68"/>
        </w:trPr>
        <w:tc>
          <w:tcPr>
            <w:tcW w:w="72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r>
      <w:tr>
        <w:trPr>
          <w:trHeight w:val="441"/>
        </w:trPr>
        <w:tc>
          <w:tcPr>
            <w:tcW w:w="720" w:type="dxa"/>
            <w:vAlign w:val="bottom"/>
          </w:tcPr>
          <w:p>
            <w:pPr>
              <w:jc w:val="right"/>
              <w:spacing w:after="0"/>
              <w:rPr>
                <w:sz w:val="20"/>
                <w:szCs w:val="20"/>
                <w:color w:val="auto"/>
              </w:rPr>
            </w:pPr>
            <w:r>
              <w:rPr>
                <w:rFonts w:ascii="Arial" w:cs="Arial" w:eastAsia="Arial" w:hAnsi="Arial"/>
                <w:sz w:val="32"/>
                <w:szCs w:val="32"/>
                <w:color w:val="auto"/>
              </w:rPr>
              <w:t>12</w:t>
            </w:r>
          </w:p>
        </w:tc>
        <w:tc>
          <w:tcPr>
            <w:tcW w:w="8860" w:type="dxa"/>
            <w:vAlign w:val="bottom"/>
          </w:tcPr>
          <w:p>
            <w:pPr>
              <w:ind w:left="140"/>
              <w:spacing w:after="0"/>
              <w:rPr>
                <w:sz w:val="20"/>
                <w:szCs w:val="20"/>
                <w:color w:val="auto"/>
              </w:rPr>
            </w:pPr>
            <w:r>
              <w:rPr>
                <w:rFonts w:ascii="Arial" w:cs="Arial" w:eastAsia="Arial" w:hAnsi="Arial"/>
                <w:sz w:val="18"/>
                <w:szCs w:val="18"/>
                <w:color w:val="auto"/>
              </w:rPr>
              <w:t>TYPE OF REPORTING PERSON</w:t>
            </w:r>
          </w:p>
        </w:tc>
        <w:tc>
          <w:tcPr>
            <w:tcW w:w="1840" w:type="dxa"/>
            <w:vAlign w:val="bottom"/>
          </w:tcPr>
          <w:p>
            <w:pPr>
              <w:spacing w:after="0"/>
              <w:rPr>
                <w:sz w:val="24"/>
                <w:szCs w:val="24"/>
                <w:color w:val="auto"/>
              </w:rPr>
            </w:pPr>
          </w:p>
        </w:tc>
      </w:tr>
      <w:tr>
        <w:trPr>
          <w:trHeight w:val="269"/>
        </w:trPr>
        <w:tc>
          <w:tcPr>
            <w:tcW w:w="720" w:type="dxa"/>
            <w:vAlign w:val="bottom"/>
          </w:tcPr>
          <w:p>
            <w:pPr>
              <w:spacing w:after="0"/>
              <w:rPr>
                <w:sz w:val="23"/>
                <w:szCs w:val="23"/>
                <w:color w:val="auto"/>
              </w:rPr>
            </w:pPr>
          </w:p>
        </w:tc>
        <w:tc>
          <w:tcPr>
            <w:tcW w:w="8860" w:type="dxa"/>
            <w:vAlign w:val="bottom"/>
          </w:tcPr>
          <w:p>
            <w:pPr>
              <w:ind w:left="140"/>
              <w:spacing w:after="0"/>
              <w:rPr>
                <w:sz w:val="20"/>
                <w:szCs w:val="20"/>
                <w:color w:val="auto"/>
              </w:rPr>
            </w:pPr>
            <w:r>
              <w:rPr>
                <w:rFonts w:ascii="Arial" w:cs="Arial" w:eastAsia="Arial" w:hAnsi="Arial"/>
                <w:sz w:val="18"/>
                <w:szCs w:val="18"/>
                <w:color w:val="auto"/>
              </w:rPr>
              <w:t>PN</w:t>
            </w:r>
          </w:p>
        </w:tc>
        <w:tc>
          <w:tcPr>
            <w:tcW w:w="1840" w:type="dxa"/>
            <w:vAlign w:val="bottom"/>
          </w:tcPr>
          <w:p>
            <w:pPr>
              <w:spacing w:after="0"/>
              <w:rPr>
                <w:sz w:val="23"/>
                <w:szCs w:val="23"/>
                <w:color w:val="auto"/>
              </w:rPr>
            </w:pPr>
          </w:p>
        </w:tc>
      </w:tr>
      <w:tr>
        <w:trPr>
          <w:trHeight w:val="729"/>
        </w:trPr>
        <w:tc>
          <w:tcPr>
            <w:tcW w:w="72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CUSIP No. 70806A106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5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1960"/>
        <w:spacing w:after="0"/>
        <w:rPr>
          <w:sz w:val="20"/>
          <w:szCs w:val="20"/>
          <w:color w:val="auto"/>
        </w:rPr>
      </w:pPr>
      <w:r>
        <w:rPr>
          <w:rFonts w:ascii="Arial" w:cs="Arial" w:eastAsia="Arial" w:hAnsi="Arial"/>
          <w:sz w:val="18"/>
          <w:szCs w:val="18"/>
          <w:color w:val="auto"/>
        </w:rPr>
        <w:t>New York, NY 10022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11"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Jack Silver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Sherleigh Associates Inc. Profit Sharing Plan</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Silver Investment Partners LP</w:t>
      </w:r>
    </w:p>
    <w:p>
      <w:pPr>
        <w:spacing w:after="0" w:line="211"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80 Columbus Circle PH76A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10023</w:t>
      </w:r>
    </w:p>
    <w:p>
      <w:pPr>
        <w:spacing w:after="0" w:line="211"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United States</w:t>
      </w:r>
    </w:p>
    <w:p>
      <w:pPr>
        <w:spacing w:after="0" w:line="225"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Common Stock, par value $0.001 per share</w:t>
      </w:r>
    </w:p>
    <w:p>
      <w:pPr>
        <w:spacing w:after="0" w:line="225" w:lineRule="exact"/>
        <w:rPr>
          <w:sz w:val="20"/>
          <w:szCs w:val="20"/>
          <w:color w:val="auto"/>
        </w:rPr>
      </w:pPr>
    </w:p>
    <w:p>
      <w:pPr>
        <w:ind w:left="1960" w:right="7419" w:hanging="1304"/>
        <w:spacing w:after="0" w:line="561" w:lineRule="auto"/>
        <w:tabs>
          <w:tab w:leader="none" w:pos="1312" w:val="left"/>
        </w:tabs>
        <w:numPr>
          <w:ilvl w:val="0"/>
          <w:numId w:val="32"/>
        </w:numPr>
        <w:rPr>
          <w:rFonts w:ascii="Arial" w:cs="Arial" w:eastAsia="Arial" w:hAnsi="Arial"/>
          <w:sz w:val="16"/>
          <w:szCs w:val="16"/>
          <w:color w:val="auto"/>
        </w:rPr>
      </w:pPr>
      <w:r>
        <w:rPr>
          <w:rFonts w:ascii="Arial" w:cs="Arial" w:eastAsia="Arial" w:hAnsi="Arial"/>
          <w:sz w:val="16"/>
          <w:szCs w:val="16"/>
          <w:color w:val="auto"/>
        </w:rPr>
        <w:t>CUSIP Number: 70806A106</w:t>
      </w: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252"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 Bank as defined in section 3(a)(6) of the Act</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Act</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81"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70806A106</w:t>
      </w:r>
    </w:p>
    <w:p>
      <w:pPr>
        <w:spacing w:after="0" w:line="225"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 Investment Adviser in accordance with Rule 13d-1(b)(1)(ii)(E)</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 Employee Benefit Plan or Endowment Fund in accordance with Rule 13d-1(b)(1)(ii)(F)</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 Parent Holding Company or Control Person, in accordance with Rule 13d-1(b)(1)(ii)(G)</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 A savings association as defined in Section 3(b) of the Federal Deposit Insurance Act</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 A church plan that is excluded from the definition of an investment company under section 3(c)(14) of the Investment Company Act of 1940</w:t>
      </w:r>
    </w:p>
    <w:p>
      <w:pPr>
        <w:spacing w:after="0" w:line="236" w:lineRule="exact"/>
        <w:rPr>
          <w:rFonts w:ascii="Arial" w:cs="Arial" w:eastAsia="Arial" w:hAnsi="Arial"/>
          <w:sz w:val="17"/>
          <w:szCs w:val="17"/>
          <w:color w:val="auto"/>
        </w:rPr>
      </w:pPr>
    </w:p>
    <w:p>
      <w:pPr>
        <w:ind w:left="220" w:hanging="212"/>
        <w:spacing w:after="0"/>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 A non-U.S. institution in accordance with Rule 13d-1(b)(1)(ii)(J)</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 Group, in accordance with Rule 13d-1(b)(1)(ii)(K)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 (c)</w:t>
      </w:r>
    </w:p>
    <w:p>
      <w:pPr>
        <w:spacing w:after="0" w:line="225" w:lineRule="exact"/>
        <w:rPr>
          <w:sz w:val="20"/>
          <w:szCs w:val="20"/>
          <w:color w:val="auto"/>
        </w:rPr>
      </w:pPr>
    </w:p>
    <w:p>
      <w:pPr>
        <w:ind w:left="660" w:right="140"/>
        <w:spacing w:after="0" w:line="257" w:lineRule="auto"/>
        <w:rPr>
          <w:sz w:val="20"/>
          <w:szCs w:val="20"/>
          <w:color w:val="auto"/>
        </w:rPr>
      </w:pPr>
      <w:r>
        <w:rPr>
          <w:rFonts w:ascii="Arial" w:cs="Arial" w:eastAsia="Arial" w:hAnsi="Arial"/>
          <w:sz w:val="18"/>
          <w:szCs w:val="18"/>
          <w:color w:val="auto"/>
        </w:rPr>
        <w:t>As of the date hereof, the Reporting Persons beneficially owned 501,082 shares of common stock of PennantPark Floating Rate Capital Ltd (the “Common Stock”) representing 7.3% of the outstanding common stock, based on 6,850,667 common stock outstanding as reported in the issuer’s definitive proxy statement on Schedule 14A filed on December 7, 2012. Such shares of common stock include 354,893 shares held by Sherleigh Associates Profit Sharing Plan, a trust of which Jack Silver is the trustee and 146,189 shares held by Silver Investment Partners LP, a limited partnership of which Jack Silver is a general partner.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Silver has the sole voting and dispositive power with respect to all 501,802 shares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8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70806A106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purposes or effect, other than activities solely in connection with a nomination under Rule 14a-11.</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January 31, 2013</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Jack Silver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Jack Silver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Sherleigh Associates Inc. Profit Sharing Plan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Jack Silver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Jack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Silver Investment Partners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Jack Silver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Jack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60"/>
      </w:cols>
      <w:pgMar w:left="240" w:top="88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lvl w:ilvl="1">
      <w:lvlJc w:val="left"/>
      <w:lvlText w:val="☐"/>
      <w:numFmt w:val="bullet"/>
      <w:start w:val="1"/>
    </w:lvl>
  </w:abstractNum>
  <w:abstractNum w:abstractNumId="1">
    <w:nsid w:val="431BD7B7"/>
    <w:multiLevelType w:val="hybridMultilevel"/>
    <w:lvl w:ilvl="0">
      <w:lvlJc w:val="left"/>
      <w:lvlText w:val="1"/>
      <w:numFmt w:val="bullet"/>
      <w:start w:val="1"/>
    </w:lvl>
  </w:abstractNum>
  <w:abstractNum w:abstractNumId="2">
    <w:nsid w:val="3F2DBA31"/>
    <w:multiLevelType w:val="hybridMultilevel"/>
    <w:lvl w:ilvl="0">
      <w:lvlJc w:val="left"/>
      <w:lvlText w:val="3"/>
      <w:numFmt w:val="bullet"/>
      <w:start w:val="1"/>
    </w:lvl>
  </w:abstractNum>
  <w:abstractNum w:abstractNumId="3">
    <w:nsid w:val="7C83E458"/>
    <w:multiLevelType w:val="hybridMultilevel"/>
    <w:lvl w:ilvl="0">
      <w:lvlJc w:val="left"/>
      <w:lvlText w:val="4"/>
      <w:numFmt w:val="bullet"/>
      <w:start w:val="1"/>
    </w:lvl>
  </w:abstractNum>
  <w:abstractNum w:abstractNumId="4">
    <w:nsid w:val="257130A3"/>
    <w:multiLevelType w:val="hybridMultilevel"/>
    <w:lvl w:ilvl="0">
      <w:lvlJc w:val="left"/>
      <w:lvlText w:val="5"/>
      <w:numFmt w:val="bullet"/>
      <w:start w:val="1"/>
    </w:lvl>
  </w:abstractNum>
  <w:abstractNum w:abstractNumId="5">
    <w:nsid w:val="62BBD95A"/>
    <w:multiLevelType w:val="hybridMultilevel"/>
    <w:lvl w:ilvl="0">
      <w:lvlJc w:val="left"/>
      <w:lvlText w:val="6"/>
      <w:numFmt w:val="bullet"/>
      <w:start w:val="1"/>
    </w:lvl>
  </w:abstractNum>
  <w:abstractNum w:abstractNumId="6">
    <w:nsid w:val="436C6125"/>
    <w:multiLevelType w:val="hybridMultilevel"/>
    <w:lvl w:ilvl="0">
      <w:lvlJc w:val="left"/>
      <w:lvlText w:val="7"/>
      <w:numFmt w:val="bullet"/>
      <w:start w:val="1"/>
    </w:lvl>
  </w:abstractNum>
  <w:abstractNum w:abstractNumId="7">
    <w:nsid w:val="628C895D"/>
    <w:multiLevelType w:val="hybridMultilevel"/>
    <w:lvl w:ilvl="0">
      <w:lvlJc w:val="left"/>
      <w:lvlText w:val="8"/>
      <w:numFmt w:val="bullet"/>
      <w:start w:val="1"/>
    </w:lvl>
  </w:abstractNum>
  <w:abstractNum w:abstractNumId="8">
    <w:nsid w:val="333AB105"/>
    <w:multiLevelType w:val="hybridMultilevel"/>
    <w:lvl w:ilvl="0">
      <w:lvlJc w:val="left"/>
      <w:lvlText w:val="9"/>
      <w:numFmt w:val="bullet"/>
      <w:start w:val="1"/>
    </w:lvl>
  </w:abstractNum>
  <w:abstractNum w:abstractNumId="9">
    <w:nsid w:val="721DA317"/>
    <w:multiLevelType w:val="hybridMultilevel"/>
    <w:lvl w:ilvl="0">
      <w:lvlJc w:val="left"/>
      <w:lvlText w:val="1"/>
      <w:numFmt w:val="bullet"/>
      <w:start w:val="1"/>
    </w:lvl>
  </w:abstractNum>
  <w:abstractNum w:abstractNumId="10">
    <w:nsid w:val="2443A858"/>
    <w:multiLevelType w:val="hybridMultilevel"/>
    <w:lvl w:ilvl="0">
      <w:lvlJc w:val="left"/>
      <w:lvlText w:val="3"/>
      <w:numFmt w:val="bullet"/>
      <w:start w:val="1"/>
    </w:lvl>
  </w:abstractNum>
  <w:abstractNum w:abstractNumId="11">
    <w:nsid w:val="2D1D5AE9"/>
    <w:multiLevelType w:val="hybridMultilevel"/>
    <w:lvl w:ilvl="0">
      <w:lvlJc w:val="left"/>
      <w:lvlText w:val="4"/>
      <w:numFmt w:val="bullet"/>
      <w:start w:val="1"/>
    </w:lvl>
  </w:abstractNum>
  <w:abstractNum w:abstractNumId="12">
    <w:nsid w:val="6763845E"/>
    <w:multiLevelType w:val="hybridMultilevel"/>
    <w:lvl w:ilvl="0">
      <w:lvlJc w:val="left"/>
      <w:lvlText w:val="5"/>
      <w:numFmt w:val="bullet"/>
      <w:start w:val="1"/>
    </w:lvl>
  </w:abstractNum>
  <w:abstractNum w:abstractNumId="13">
    <w:nsid w:val="75A2A8D4"/>
    <w:multiLevelType w:val="hybridMultilevel"/>
    <w:lvl w:ilvl="0">
      <w:lvlJc w:val="left"/>
      <w:lvlText w:val="6"/>
      <w:numFmt w:val="bullet"/>
      <w:start w:val="1"/>
    </w:lvl>
  </w:abstractNum>
  <w:abstractNum w:abstractNumId="14">
    <w:nsid w:val="8EDBDAB"/>
    <w:multiLevelType w:val="hybridMultilevel"/>
    <w:lvl w:ilvl="0">
      <w:lvlJc w:val="left"/>
      <w:lvlText w:val="7"/>
      <w:numFmt w:val="bullet"/>
      <w:start w:val="1"/>
    </w:lvl>
  </w:abstractNum>
  <w:abstractNum w:abstractNumId="15">
    <w:nsid w:val="79838CB2"/>
    <w:multiLevelType w:val="hybridMultilevel"/>
    <w:lvl w:ilvl="0">
      <w:lvlJc w:val="left"/>
      <w:lvlText w:val="8"/>
      <w:numFmt w:val="bullet"/>
      <w:start w:val="1"/>
    </w:lvl>
  </w:abstractNum>
  <w:abstractNum w:abstractNumId="16">
    <w:nsid w:val="4353D0CD"/>
    <w:multiLevelType w:val="hybridMultilevel"/>
    <w:lvl w:ilvl="0">
      <w:lvlJc w:val="left"/>
      <w:lvlText w:val="9"/>
      <w:numFmt w:val="bullet"/>
      <w:start w:val="1"/>
    </w:lvl>
  </w:abstractNum>
  <w:abstractNum w:abstractNumId="17">
    <w:nsid w:val="B03E0C6"/>
    <w:multiLevelType w:val="hybridMultilevel"/>
    <w:lvl w:ilvl="0">
      <w:lvlJc w:val="left"/>
      <w:lvlText w:val="1"/>
      <w:numFmt w:val="bullet"/>
      <w:start w:val="1"/>
    </w:lvl>
  </w:abstractNum>
  <w:abstractNum w:abstractNumId="18">
    <w:nsid w:val="189A769B"/>
    <w:multiLevelType w:val="hybridMultilevel"/>
    <w:lvl w:ilvl="0">
      <w:lvlJc w:val="left"/>
      <w:lvlText w:val="3"/>
      <w:numFmt w:val="bullet"/>
      <w:start w:val="1"/>
    </w:lvl>
  </w:abstractNum>
  <w:abstractNum w:abstractNumId="19">
    <w:nsid w:val="54E49EB4"/>
    <w:multiLevelType w:val="hybridMultilevel"/>
    <w:lvl w:ilvl="0">
      <w:lvlJc w:val="left"/>
      <w:lvlText w:val="4"/>
      <w:numFmt w:val="bullet"/>
      <w:start w:val="1"/>
    </w:lvl>
  </w:abstractNum>
  <w:abstractNum w:abstractNumId="20">
    <w:nsid w:val="71F32454"/>
    <w:multiLevelType w:val="hybridMultilevel"/>
    <w:lvl w:ilvl="0">
      <w:lvlJc w:val="left"/>
      <w:lvlText w:val="5"/>
      <w:numFmt w:val="bullet"/>
      <w:start w:val="1"/>
    </w:lvl>
  </w:abstractNum>
  <w:abstractNum w:abstractNumId="21">
    <w:nsid w:val="2CA88611"/>
    <w:multiLevelType w:val="hybridMultilevel"/>
    <w:lvl w:ilvl="0">
      <w:lvlJc w:val="left"/>
      <w:lvlText w:val="6"/>
      <w:numFmt w:val="bullet"/>
      <w:start w:val="1"/>
    </w:lvl>
  </w:abstractNum>
  <w:abstractNum w:abstractNumId="22">
    <w:nsid w:val="836C40E"/>
    <w:multiLevelType w:val="hybridMultilevel"/>
    <w:lvl w:ilvl="0">
      <w:lvlJc w:val="left"/>
      <w:lvlText w:val="7"/>
      <w:numFmt w:val="bullet"/>
      <w:start w:val="1"/>
    </w:lvl>
  </w:abstractNum>
  <w:abstractNum w:abstractNumId="23">
    <w:nsid w:val="2901D82"/>
    <w:multiLevelType w:val="hybridMultilevel"/>
    <w:lvl w:ilvl="0">
      <w:lvlJc w:val="left"/>
      <w:lvlText w:val="8"/>
      <w:numFmt w:val="bullet"/>
      <w:start w:val="1"/>
    </w:lvl>
  </w:abstractNum>
  <w:abstractNum w:abstractNumId="24">
    <w:nsid w:val="3A95F874"/>
    <w:multiLevelType w:val="hybridMultilevel"/>
    <w:lvl w:ilvl="0">
      <w:lvlJc w:val="left"/>
      <w:lvlText w:val="9"/>
      <w:numFmt w:val="bullet"/>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2"/>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Letter"/>
      <w:start w:val="2"/>
    </w:lvl>
  </w:abstractNum>
  <w:abstractNum w:abstractNumId="29">
    <w:nsid w:val="6CEAF087"/>
    <w:multiLevelType w:val="hybridMultilevel"/>
    <w:lvl w:ilvl="0">
      <w:lvlJc w:val="left"/>
      <w:lvlText w:val="(%1)"/>
      <w:numFmt w:val="lowerLetter"/>
      <w:start w:val="3"/>
    </w:lvl>
  </w:abstractNum>
  <w:abstractNum w:abstractNumId="30">
    <w:nsid w:val="22221A70"/>
    <w:multiLevelType w:val="hybridMultilevel"/>
    <w:lvl w:ilvl="0">
      <w:lvlJc w:val="left"/>
      <w:lvlText w:val="(%1)"/>
      <w:numFmt w:val="lowerLetter"/>
      <w:start w:val="4"/>
    </w:lvl>
  </w:abstractNum>
  <w:abstractNum w:abstractNumId="31">
    <w:nsid w:val="4516DDE9"/>
    <w:multiLevelType w:val="hybridMultilevel"/>
    <w:lvl w:ilvl="0">
      <w:lvlJc w:val="left"/>
      <w:lvlText w:val="(%1)"/>
      <w:numFmt w:val="lowerLetter"/>
      <w:start w:val="5"/>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2019-12-07T23:21:44Z</dcterms:created>
  <dcterms:modified xsi:type="dcterms:W3CDTF">2019-12-07T23:21:44Z</dcterms:modified>
</cp:coreProperties>
</file>