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6,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 January 6, 2022, PennantPark Floating Rate Capital Ltd. issued a press release announcing its scheduled earnings release for the first fiscal quarter ended December 31, 2021.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2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0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of PennantPark Floating Rate Capital Ltd. dated January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194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7"/>
        </w:trPr>
        <w:tc>
          <w:tcPr>
            <w:tcW w:w="3520" w:type="dxa"/>
            <w:vAlign w:val="bottom"/>
          </w:tcPr>
          <w:p>
            <w:pPr>
              <w:spacing w:after="0"/>
              <w:rPr>
                <w:sz w:val="20"/>
                <w:szCs w:val="20"/>
                <w:color w:val="auto"/>
              </w:rPr>
            </w:pPr>
            <w:r>
              <w:rPr>
                <w:rFonts w:ascii="Arial" w:cs="Arial" w:eastAsia="Arial" w:hAnsi="Arial"/>
                <w:sz w:val="18"/>
                <w:szCs w:val="18"/>
                <w:color w:val="auto"/>
              </w:rPr>
              <w:t>Date: January 6, 2022</w:t>
            </w:r>
          </w:p>
        </w:tc>
        <w:tc>
          <w:tcPr>
            <w:tcW w:w="7720" w:type="dxa"/>
            <w:vAlign w:val="bottom"/>
            <w:gridSpan w:val="3"/>
          </w:tcPr>
          <w:p>
            <w:pPr>
              <w:ind w:left="1940"/>
              <w:spacing w:after="0"/>
              <w:rPr>
                <w:sz w:val="20"/>
                <w:szCs w:val="20"/>
                <w:color w:val="auto"/>
              </w:rPr>
            </w:pPr>
            <w:r>
              <w:rPr>
                <w:rFonts w:ascii="Arial" w:cs="Arial" w:eastAsia="Arial" w:hAnsi="Arial"/>
                <w:sz w:val="18"/>
                <w:szCs w:val="18"/>
                <w:color w:val="auto"/>
              </w:rPr>
              <w:t>By: /s/ Richard Cheung</w:t>
            </w:r>
          </w:p>
        </w:tc>
      </w:tr>
      <w:tr>
        <w:trPr>
          <w:trHeight w:val="222"/>
        </w:trPr>
        <w:tc>
          <w:tcPr>
            <w:tcW w:w="3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3720" w:type="dxa"/>
            <w:vAlign w:val="bottom"/>
          </w:tcPr>
          <w:p>
            <w:pPr>
              <w:spacing w:after="0"/>
              <w:rPr>
                <w:sz w:val="19"/>
                <w:szCs w:val="19"/>
                <w:color w:val="auto"/>
              </w:rPr>
            </w:pPr>
          </w:p>
        </w:tc>
      </w:tr>
      <w:tr>
        <w:trPr>
          <w:trHeight w:val="230"/>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229"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January 6, 2022</w:t>
        </w:r>
      </w:hyperlink>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2022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Jan. 06, 2022 (GLOBE NEWSWIRE) -- PennantPark Floating Rate Capital Ltd. (the "Company") (NASDAQ: PFLT) (TASE:PFLT) announced that it will report results for the first fiscal quarter ended December 31, 2021 on Wednesday, February 9, 2022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9:00 a.m. (Eastern Time) on Thursday February 10, 2022 to discuss its financial results. All interested parties are welcome to participate. You can access the conference call by dialing toll-free (800) 263-0877 approximately 5-10 minutes prior to the call. International callers should dial (646) 828-8143. All callers should reference conference ID #9578243 or PennantPark Floating Rate Capital Ltd. An archived replay of the call will be available through February 24, 2022, by calling toll-free (888) 203-1112. International callers please dial (719) 457-0820. For all phone replays, please reference conference ID #9578243.</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2022-01-06T15:26:39Z</dcterms:created>
  <dcterms:modified xsi:type="dcterms:W3CDTF">2022-01-06T15:26:39Z</dcterms:modified>
</cp:coreProperties>
</file>